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8B1A6" w14:textId="5A283B32" w:rsidR="009F5796" w:rsidRPr="00F90084" w:rsidRDefault="009F5796" w:rsidP="009F5796">
      <w:pPr>
        <w:pStyle w:val="a5"/>
        <w:tabs>
          <w:tab w:val="right" w:pos="9781"/>
          <w:tab w:val="right" w:pos="13323"/>
        </w:tabs>
        <w:outlineLvl w:val="0"/>
        <w:rPr>
          <w:rFonts w:eastAsia="SimSun"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SimSun" w:cs="Arial"/>
          <w:noProof w:val="0"/>
          <w:sz w:val="24"/>
          <w:szCs w:val="24"/>
        </w:rPr>
        <w:t xml:space="preserve">3GPP TSG-RAN WG4 Meeting # </w:t>
      </w:r>
      <w:r w:rsidR="00191506">
        <w:rPr>
          <w:rFonts w:eastAsia="SimSun" w:cs="Arial"/>
          <w:noProof w:val="0"/>
          <w:sz w:val="24"/>
          <w:szCs w:val="24"/>
        </w:rPr>
        <w:t>100</w:t>
      </w:r>
      <w:r>
        <w:rPr>
          <w:rFonts w:eastAsia="SimSun" w:cs="Arial"/>
          <w:noProof w:val="0"/>
          <w:sz w:val="24"/>
          <w:szCs w:val="24"/>
        </w:rPr>
        <w:t>-</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009E3190" w:rsidRPr="009E3190">
        <w:rPr>
          <w:rFonts w:eastAsia="SimSun" w:cs="Arial"/>
          <w:noProof w:val="0"/>
          <w:sz w:val="24"/>
          <w:szCs w:val="24"/>
        </w:rPr>
        <w:t>R4-21</w:t>
      </w:r>
      <w:r w:rsidR="006C1C24">
        <w:rPr>
          <w:rFonts w:eastAsia="SimSun" w:cs="Arial"/>
          <w:noProof w:val="0"/>
          <w:sz w:val="24"/>
          <w:szCs w:val="24"/>
        </w:rPr>
        <w:t>12971</w:t>
      </w:r>
    </w:p>
    <w:p w14:paraId="6933FB27" w14:textId="77777777" w:rsidR="009F5796" w:rsidRDefault="009F5796" w:rsidP="009F5796">
      <w:pPr>
        <w:tabs>
          <w:tab w:val="left" w:pos="1985"/>
        </w:tabs>
        <w:jc w:val="both"/>
        <w:rPr>
          <w:rFonts w:ascii="Arial" w:hAnsi="Arial" w:cs="Arial"/>
          <w:b/>
          <w:sz w:val="22"/>
        </w:rPr>
      </w:pPr>
      <w:r w:rsidRPr="006505F4">
        <w:rPr>
          <w:rFonts w:ascii="Arial" w:eastAsia="SimSun" w:hAnsi="Arial" w:cs="Arial"/>
          <w:b/>
          <w:sz w:val="24"/>
          <w:szCs w:val="24"/>
        </w:rPr>
        <w:t xml:space="preserve">Electronic Meeting, </w:t>
      </w:r>
      <w:r w:rsidR="00191506">
        <w:rPr>
          <w:rFonts w:ascii="Arial" w:eastAsia="SimSun" w:hAnsi="Arial" w:cs="Arial"/>
          <w:b/>
          <w:sz w:val="24"/>
          <w:szCs w:val="24"/>
          <w:lang w:eastAsia="zh-CN"/>
        </w:rPr>
        <w:t>August</w:t>
      </w:r>
      <w:r w:rsidR="00191506">
        <w:rPr>
          <w:rFonts w:ascii="Arial" w:eastAsia="SimSun" w:hAnsi="Arial" w:cs="Arial"/>
          <w:b/>
          <w:sz w:val="24"/>
          <w:szCs w:val="24"/>
        </w:rPr>
        <w:t xml:space="preserve"> 16</w:t>
      </w:r>
      <w:r w:rsidR="00191506" w:rsidRPr="00554EFC">
        <w:rPr>
          <w:rFonts w:ascii="Arial" w:eastAsia="SimSun" w:hAnsi="Arial" w:cs="Arial"/>
          <w:b/>
          <w:sz w:val="24"/>
          <w:szCs w:val="24"/>
          <w:vertAlign w:val="superscript"/>
        </w:rPr>
        <w:t>th</w:t>
      </w:r>
      <w:r w:rsidR="00191506">
        <w:rPr>
          <w:rFonts w:ascii="Arial" w:eastAsia="SimSun" w:hAnsi="Arial" w:cs="Arial"/>
          <w:b/>
          <w:sz w:val="24"/>
          <w:szCs w:val="24"/>
        </w:rPr>
        <w:t xml:space="preserve"> </w:t>
      </w:r>
      <w:r w:rsidR="00064637">
        <w:rPr>
          <w:rFonts w:ascii="Arial" w:eastAsia="SimSun" w:hAnsi="Arial" w:cs="Arial"/>
          <w:b/>
          <w:sz w:val="24"/>
          <w:szCs w:val="24"/>
        </w:rPr>
        <w:t>- 27</w:t>
      </w:r>
      <w:r w:rsidR="00064637" w:rsidRPr="00380402">
        <w:rPr>
          <w:rFonts w:ascii="Arial" w:eastAsia="SimSun" w:hAnsi="Arial" w:cs="Arial"/>
          <w:b/>
          <w:sz w:val="24"/>
          <w:szCs w:val="24"/>
          <w:vertAlign w:val="superscript"/>
        </w:rPr>
        <w:t>th</w:t>
      </w:r>
      <w:r w:rsidRPr="006505F4">
        <w:rPr>
          <w:rFonts w:ascii="Arial" w:eastAsia="SimSun" w:hAnsi="Arial" w:cs="Arial"/>
          <w:b/>
          <w:sz w:val="24"/>
          <w:szCs w:val="24"/>
        </w:rPr>
        <w:t>, 2021</w:t>
      </w:r>
    </w:p>
    <w:p w14:paraId="0A36FCCF" w14:textId="77777777" w:rsidR="00027C14" w:rsidRPr="009F5796" w:rsidRDefault="00027C14" w:rsidP="00891CAE">
      <w:pPr>
        <w:tabs>
          <w:tab w:val="left" w:pos="1985"/>
        </w:tabs>
        <w:jc w:val="both"/>
        <w:rPr>
          <w:rFonts w:ascii="Arial" w:hAnsi="Arial" w:cs="Arial"/>
          <w:b/>
          <w:sz w:val="22"/>
        </w:rPr>
      </w:pPr>
    </w:p>
    <w:p w14:paraId="7A8D4B6A" w14:textId="77777777" w:rsidR="00891CAE" w:rsidRPr="00C96D46" w:rsidRDefault="00891CAE" w:rsidP="00891CAE">
      <w:pPr>
        <w:tabs>
          <w:tab w:val="left" w:pos="1985"/>
        </w:tabs>
        <w:jc w:val="both"/>
        <w:rPr>
          <w:rFonts w:ascii="Arial" w:eastAsia="SimSun"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E9645B" w:rsidRPr="00E9645B">
        <w:rPr>
          <w:rFonts w:ascii="Arial" w:hAnsi="Arial" w:cs="Arial" w:hint="eastAsia"/>
          <w:sz w:val="22"/>
        </w:rPr>
        <w:t>Samsung</w:t>
      </w:r>
    </w:p>
    <w:p w14:paraId="199326E2" w14:textId="53335684" w:rsidR="00E9645B" w:rsidRDefault="005E7ACB" w:rsidP="005E7ACB">
      <w:pPr>
        <w:ind w:left="1985" w:hanging="1985"/>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9645B" w:rsidRPr="00E9645B">
        <w:rPr>
          <w:rFonts w:ascii="Arial" w:hAnsi="Arial" w:cs="Arial" w:hint="eastAsia"/>
          <w:sz w:val="22"/>
        </w:rPr>
        <w:t>RF</w:t>
      </w:r>
      <w:r w:rsidR="00E9645B">
        <w:rPr>
          <w:rFonts w:ascii="Arial" w:hAnsi="Arial" w:cs="Arial"/>
          <w:sz w:val="22"/>
        </w:rPr>
        <w:t xml:space="preserve"> </w:t>
      </w:r>
      <w:r w:rsidR="00E9645B" w:rsidRPr="00E9645B">
        <w:rPr>
          <w:rFonts w:ascii="Arial" w:hAnsi="Arial" w:cs="Arial" w:hint="eastAsia"/>
          <w:sz w:val="22"/>
        </w:rPr>
        <w:t>requirements</w:t>
      </w:r>
      <w:r w:rsidR="00E9645B">
        <w:rPr>
          <w:rFonts w:ascii="Arial" w:hAnsi="Arial" w:cs="Arial"/>
          <w:sz w:val="22"/>
        </w:rPr>
        <w:t xml:space="preserve"> </w:t>
      </w:r>
      <w:r w:rsidR="00E9645B" w:rsidRPr="00E9645B">
        <w:rPr>
          <w:rFonts w:ascii="Arial" w:hAnsi="Arial" w:cs="Arial" w:hint="eastAsia"/>
          <w:sz w:val="22"/>
        </w:rPr>
        <w:t>for</w:t>
      </w:r>
      <w:r w:rsidR="008C1345" w:rsidRPr="008C1345">
        <w:rPr>
          <w:rFonts w:ascii="Arial" w:hAnsi="Arial" w:cs="Arial"/>
          <w:sz w:val="22"/>
        </w:rPr>
        <w:t xml:space="preserve"> </w:t>
      </w:r>
      <w:r w:rsidR="00E9645B" w:rsidRPr="00E9645B">
        <w:rPr>
          <w:rFonts w:ascii="Arial" w:hAnsi="Arial" w:cs="Arial" w:hint="eastAsia"/>
          <w:sz w:val="22"/>
        </w:rPr>
        <w:t>further</w:t>
      </w:r>
      <w:r w:rsidR="00E9645B">
        <w:rPr>
          <w:rFonts w:ascii="Arial" w:hAnsi="Arial" w:cs="Arial"/>
          <w:sz w:val="22"/>
        </w:rPr>
        <w:t xml:space="preserve"> </w:t>
      </w:r>
      <w:r w:rsidR="00E9645B" w:rsidRPr="00E9645B">
        <w:rPr>
          <w:rFonts w:ascii="Arial" w:hAnsi="Arial" w:cs="Arial" w:hint="eastAsia"/>
          <w:sz w:val="22"/>
        </w:rPr>
        <w:t>e</w:t>
      </w:r>
      <w:r w:rsidR="00E9645B">
        <w:rPr>
          <w:rFonts w:ascii="Arial" w:hAnsi="Arial" w:cs="Arial"/>
          <w:sz w:val="22"/>
        </w:rPr>
        <w:t xml:space="preserve">nhancements on MIMO </w:t>
      </w:r>
    </w:p>
    <w:p w14:paraId="3D476BDE" w14:textId="2763885C" w:rsidR="005E7ACB" w:rsidRPr="00C96D46" w:rsidRDefault="005E7ACB" w:rsidP="005E7ACB">
      <w:pPr>
        <w:ind w:left="1985" w:hanging="1985"/>
        <w:rPr>
          <w:rFonts w:ascii="Arial" w:eastAsia="SimSun" w:hAnsi="Arial" w:cs="Arial"/>
          <w:sz w:val="22"/>
          <w:lang w:val="en-CA" w:eastAsia="zh-CN"/>
        </w:rPr>
      </w:pPr>
      <w:r w:rsidRPr="00C96D46">
        <w:rPr>
          <w:rFonts w:ascii="Arial" w:hAnsi="Arial" w:cs="Arial"/>
          <w:b/>
          <w:sz w:val="22"/>
          <w:lang w:val="en-US"/>
        </w:rPr>
        <w:t>Agen</w:t>
      </w:r>
      <w:r w:rsidRPr="00C96D46">
        <w:rPr>
          <w:rFonts w:ascii="Arial" w:eastAsia="SimSun"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C1345">
        <w:rPr>
          <w:rFonts w:ascii="Arial" w:hAnsi="Arial" w:cs="Arial"/>
          <w:sz w:val="22"/>
          <w:lang w:val="en-US"/>
        </w:rPr>
        <w:t>9.1</w:t>
      </w:r>
      <w:r w:rsidR="007E4841">
        <w:rPr>
          <w:rFonts w:ascii="Arial" w:hAnsi="Arial" w:cs="Arial"/>
          <w:sz w:val="22"/>
          <w:lang w:val="en-US"/>
        </w:rPr>
        <w:t>9</w:t>
      </w:r>
      <w:r w:rsidR="008C1345">
        <w:rPr>
          <w:rFonts w:ascii="Arial" w:hAnsi="Arial" w:cs="Arial"/>
          <w:sz w:val="22"/>
          <w:lang w:val="en-US"/>
        </w:rPr>
        <w:t>.</w:t>
      </w:r>
      <w:r w:rsidR="007E4841">
        <w:rPr>
          <w:rFonts w:ascii="Arial" w:hAnsi="Arial" w:cs="Arial"/>
          <w:sz w:val="22"/>
          <w:lang w:val="en-US"/>
        </w:rPr>
        <w:t>2</w:t>
      </w:r>
    </w:p>
    <w:p w14:paraId="7801ED3A" w14:textId="77777777" w:rsidR="00675C27" w:rsidRPr="00C96D46" w:rsidRDefault="00675C27" w:rsidP="000848C0">
      <w:pPr>
        <w:tabs>
          <w:tab w:val="left" w:pos="1985"/>
          <w:tab w:val="center" w:pos="4820"/>
        </w:tabs>
        <w:jc w:val="both"/>
        <w:rPr>
          <w:rFonts w:ascii="Arial" w:eastAsia="SimSun"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7CF6B224" w14:textId="77777777" w:rsidR="00FC0076" w:rsidRPr="00C96D46" w:rsidRDefault="00E52C47" w:rsidP="004065E5">
      <w:pPr>
        <w:pStyle w:val="1"/>
        <w:rPr>
          <w:rFonts w:eastAsia="SimSun"/>
          <w:lang w:eastAsia="zh-CN"/>
        </w:rPr>
      </w:pPr>
      <w:r w:rsidRPr="00C96D46">
        <w:rPr>
          <w:rFonts w:eastAsia="SimSun" w:hint="eastAsia"/>
          <w:lang w:eastAsia="zh-CN"/>
        </w:rPr>
        <w:t>Introduction</w:t>
      </w:r>
    </w:p>
    <w:p w14:paraId="1F1D1AD2" w14:textId="475D3C27" w:rsidR="00770306" w:rsidRDefault="00770306" w:rsidP="00770306">
      <w:r>
        <w:rPr>
          <w:rFonts w:hint="eastAsia"/>
        </w:rPr>
        <w:t>I</w:t>
      </w:r>
      <w:r>
        <w:t xml:space="preserve">n the latest approved updated WID for Rel-17 </w:t>
      </w:r>
      <w:r w:rsidR="00495A81">
        <w:t>F</w:t>
      </w:r>
      <w:r>
        <w:t xml:space="preserve">eMIMO, the following objectives has been </w:t>
      </w:r>
      <w:r w:rsidR="00191506">
        <w:t xml:space="preserve">captured </w:t>
      </w:r>
      <w:r>
        <w:t>in WID</w:t>
      </w:r>
      <w:r w:rsidR="00191506">
        <w:t xml:space="preserve"> [1]</w:t>
      </w:r>
      <w:r>
        <w:t>:</w:t>
      </w:r>
    </w:p>
    <w:p w14:paraId="3A9ABAFD" w14:textId="77777777" w:rsidR="00770306" w:rsidRPr="00DC67F4" w:rsidRDefault="00770306" w:rsidP="00DC67F4">
      <w:pPr>
        <w:pStyle w:val="afc"/>
        <w:numPr>
          <w:ilvl w:val="0"/>
          <w:numId w:val="15"/>
        </w:numPr>
        <w:spacing w:before="120" w:after="120"/>
        <w:ind w:left="777" w:hanging="357"/>
        <w:rPr>
          <w:rFonts w:eastAsia="맑은 고딕"/>
          <w:lang w:eastAsia="ko-KR"/>
        </w:rPr>
      </w:pPr>
      <w:r w:rsidRPr="00DC67F4">
        <w:rPr>
          <w:rFonts w:eastAsia="맑은 고딕"/>
          <w:lang w:eastAsia="ko-KR"/>
        </w:rPr>
        <w:t>Multi-Beam operation Enhancement (RAN1 led)</w:t>
      </w:r>
    </w:p>
    <w:p w14:paraId="5D044770" w14:textId="77777777" w:rsidR="00770306" w:rsidRPr="00DC67F4" w:rsidRDefault="00770306" w:rsidP="00DC67F4">
      <w:pPr>
        <w:pStyle w:val="afc"/>
        <w:numPr>
          <w:ilvl w:val="0"/>
          <w:numId w:val="15"/>
        </w:numPr>
        <w:spacing w:before="120" w:after="120"/>
        <w:ind w:left="777" w:hanging="357"/>
        <w:rPr>
          <w:rFonts w:eastAsia="맑은 고딕"/>
          <w:lang w:eastAsia="ko-KR"/>
        </w:rPr>
      </w:pPr>
      <w:r w:rsidRPr="00DC67F4">
        <w:rPr>
          <w:rFonts w:eastAsia="맑은 고딕"/>
          <w:lang w:eastAsia="ko-KR"/>
        </w:rPr>
        <w:t>Multi-TRP operation enhancement (RAN1 led)</w:t>
      </w:r>
    </w:p>
    <w:p w14:paraId="08357120" w14:textId="77777777" w:rsidR="00770306" w:rsidRPr="00DC67F4" w:rsidRDefault="00770306" w:rsidP="00DC67F4">
      <w:pPr>
        <w:pStyle w:val="afc"/>
        <w:numPr>
          <w:ilvl w:val="0"/>
          <w:numId w:val="15"/>
        </w:numPr>
        <w:spacing w:before="120" w:after="120"/>
        <w:ind w:left="777" w:hanging="357"/>
        <w:rPr>
          <w:rFonts w:eastAsia="맑은 고딕"/>
          <w:lang w:eastAsia="ko-KR"/>
        </w:rPr>
      </w:pPr>
      <w:r w:rsidRPr="00DC67F4">
        <w:rPr>
          <w:rFonts w:eastAsia="맑은 고딕"/>
          <w:lang w:eastAsia="ko-KR"/>
        </w:rPr>
        <w:t>SRS enhancement (RAN1 led)</w:t>
      </w:r>
    </w:p>
    <w:p w14:paraId="05419F83" w14:textId="77777777" w:rsidR="00770306" w:rsidRPr="00DC67F4" w:rsidRDefault="00770306" w:rsidP="00DC67F4">
      <w:pPr>
        <w:pStyle w:val="afc"/>
        <w:numPr>
          <w:ilvl w:val="0"/>
          <w:numId w:val="15"/>
        </w:numPr>
        <w:spacing w:before="120" w:after="120"/>
        <w:ind w:left="777" w:hanging="357"/>
        <w:rPr>
          <w:rFonts w:eastAsia="맑은 고딕"/>
          <w:lang w:eastAsia="ko-KR"/>
        </w:rPr>
      </w:pPr>
      <w:r w:rsidRPr="00DC67F4">
        <w:rPr>
          <w:rFonts w:eastAsia="맑은 고딕"/>
          <w:lang w:eastAsia="ko-KR"/>
        </w:rPr>
        <w:t>CSI enhancement (RAN1 led)</w:t>
      </w:r>
    </w:p>
    <w:p w14:paraId="4191119F" w14:textId="77777777" w:rsidR="00770306" w:rsidRDefault="00133D11" w:rsidP="00DC67F4">
      <w:pPr>
        <w:pStyle w:val="afc"/>
        <w:numPr>
          <w:ilvl w:val="0"/>
          <w:numId w:val="15"/>
        </w:numPr>
        <w:spacing w:before="120" w:after="120"/>
        <w:ind w:left="777" w:hanging="357"/>
        <w:rPr>
          <w:rFonts w:eastAsia="맑은 고딕"/>
          <w:lang w:eastAsia="ko-KR"/>
        </w:rPr>
      </w:pPr>
      <w:r w:rsidRPr="00DC67F4">
        <w:rPr>
          <w:rFonts w:eastAsia="맑은 고딕"/>
          <w:lang w:eastAsia="ko-KR"/>
        </w:rPr>
        <w:t xml:space="preserve">Investigate on </w:t>
      </w:r>
      <w:r w:rsidR="00770306" w:rsidRPr="00DC67F4">
        <w:rPr>
          <w:rFonts w:eastAsia="맑은 고딕"/>
          <w:lang w:eastAsia="ko-KR"/>
        </w:rPr>
        <w:t>Link recovery requirements for FR2 serving cells (RAN4 led)</w:t>
      </w:r>
    </w:p>
    <w:p w14:paraId="755DE0F7" w14:textId="77777777" w:rsidR="00765DF5" w:rsidRPr="00DC67F4" w:rsidRDefault="00765DF5" w:rsidP="00DC67F4">
      <w:pPr>
        <w:pStyle w:val="afc"/>
        <w:numPr>
          <w:ilvl w:val="0"/>
          <w:numId w:val="15"/>
        </w:numPr>
        <w:spacing w:before="120" w:after="120"/>
        <w:ind w:left="777" w:hanging="357"/>
        <w:rPr>
          <w:rFonts w:eastAsia="맑은 고딕"/>
          <w:lang w:eastAsia="ko-KR"/>
        </w:rPr>
      </w:pPr>
      <w:r w:rsidRPr="00133772">
        <w:t>UE requirements for inter-cell beam management</w:t>
      </w:r>
      <w:r>
        <w:t xml:space="preserve"> (RAN4 led)</w:t>
      </w:r>
    </w:p>
    <w:p w14:paraId="2D8C6CA0" w14:textId="77777777" w:rsidR="00830C14" w:rsidRDefault="000A59EC" w:rsidP="00422D04">
      <w:r>
        <w:rPr>
          <w:rFonts w:eastAsia="맑은 고딕"/>
          <w:lang w:eastAsia="ko-KR"/>
        </w:rPr>
        <w:t>At its first meeting of FeMIMO in RAN4</w:t>
      </w:r>
      <w:r w:rsidR="00765DF5">
        <w:rPr>
          <w:rFonts w:eastAsia="맑은 고딕"/>
          <w:lang w:eastAsia="ko-KR"/>
        </w:rPr>
        <w:t xml:space="preserve"> in May</w:t>
      </w:r>
      <w:r w:rsidR="00422D04">
        <w:rPr>
          <w:rFonts w:eastAsia="맑은 고딕"/>
          <w:lang w:eastAsia="ko-KR"/>
        </w:rPr>
        <w:t xml:space="preserve">, </w:t>
      </w:r>
      <w:r w:rsidR="00E9645B" w:rsidRPr="00BE211D">
        <w:t xml:space="preserve">the overall impact to </w:t>
      </w:r>
      <w:r w:rsidR="00E9645B" w:rsidRPr="00E9645B">
        <w:rPr>
          <w:rFonts w:hint="eastAsia"/>
        </w:rPr>
        <w:t>RF</w:t>
      </w:r>
      <w:r w:rsidR="00E9645B" w:rsidRPr="00BE211D">
        <w:t xml:space="preserve"> requirements due to introduction of above </w:t>
      </w:r>
      <w:r w:rsidR="00220A7D">
        <w:t xml:space="preserve">objectives </w:t>
      </w:r>
      <w:r w:rsidR="00422D04">
        <w:t>was discussed</w:t>
      </w:r>
      <w:r>
        <w:t>. Based on the progress of RAN1 discussion and companies’ understanding</w:t>
      </w:r>
      <w:r w:rsidR="00765DF5">
        <w:t xml:space="preserve"> in RAN4</w:t>
      </w:r>
      <w:r>
        <w:t>, a way-forward on the impact to RF requirements for FeMIMO</w:t>
      </w:r>
      <w:r w:rsidR="00B35061">
        <w:t xml:space="preserve"> </w:t>
      </w:r>
      <w:r w:rsidR="00765DF5">
        <w:t xml:space="preserve">was approved </w:t>
      </w:r>
      <w:r w:rsidR="00B35061">
        <w:t xml:space="preserve">with </w:t>
      </w:r>
      <w:r w:rsidR="00830C14">
        <w:t xml:space="preserve">following </w:t>
      </w:r>
      <w:r w:rsidR="00B35061">
        <w:t xml:space="preserve">agreements [2]. </w:t>
      </w:r>
    </w:p>
    <w:tbl>
      <w:tblPr>
        <w:tblStyle w:val="af8"/>
        <w:tblW w:w="0" w:type="auto"/>
        <w:tblLook w:val="04A0" w:firstRow="1" w:lastRow="0" w:firstColumn="1" w:lastColumn="0" w:noHBand="0" w:noVBand="1"/>
      </w:tblPr>
      <w:tblGrid>
        <w:gridCol w:w="9631"/>
      </w:tblGrid>
      <w:tr w:rsidR="00830C14" w:rsidRPr="00D51D47" w14:paraId="6EB0D96F" w14:textId="77777777" w:rsidTr="00830C14">
        <w:tc>
          <w:tcPr>
            <w:tcW w:w="9631" w:type="dxa"/>
          </w:tcPr>
          <w:p w14:paraId="7F300A91" w14:textId="77777777" w:rsidR="00893AC6" w:rsidRPr="00D51D47" w:rsidRDefault="00893AC6" w:rsidP="00DC67F4">
            <w:pPr>
              <w:pStyle w:val="afc"/>
              <w:numPr>
                <w:ilvl w:val="0"/>
                <w:numId w:val="15"/>
              </w:numPr>
              <w:spacing w:before="120" w:after="120"/>
              <w:ind w:left="777" w:hanging="357"/>
              <w:rPr>
                <w:rFonts w:eastAsia="맑은 고딕"/>
                <w:sz w:val="18"/>
                <w:lang w:eastAsia="ko-KR"/>
              </w:rPr>
            </w:pPr>
            <w:r w:rsidRPr="00D51D47">
              <w:rPr>
                <w:rFonts w:eastAsia="맑은 고딕"/>
                <w:sz w:val="18"/>
                <w:lang w:eastAsia="ko-KR"/>
              </w:rPr>
              <w:t xml:space="preserve">No transmission requirements will be specified for multi-panel UE in Rel-17 FeMIMO WI </w:t>
            </w:r>
          </w:p>
          <w:p w14:paraId="711251B6" w14:textId="77777777" w:rsidR="00893AC6" w:rsidRPr="00D51D47" w:rsidRDefault="00893AC6" w:rsidP="00DC67F4">
            <w:pPr>
              <w:pStyle w:val="afc"/>
              <w:numPr>
                <w:ilvl w:val="0"/>
                <w:numId w:val="15"/>
              </w:numPr>
              <w:spacing w:before="120" w:after="120"/>
              <w:ind w:left="777" w:hanging="357"/>
              <w:rPr>
                <w:rFonts w:eastAsia="맑은 고딕"/>
                <w:sz w:val="18"/>
                <w:lang w:eastAsia="ko-KR"/>
              </w:rPr>
            </w:pPr>
            <w:r w:rsidRPr="00D51D47">
              <w:rPr>
                <w:rFonts w:eastAsia="맑은 고딕"/>
                <w:sz w:val="18"/>
                <w:lang w:eastAsia="ko-KR"/>
              </w:rPr>
              <w:t>RAN4 will further study if any impact to the reception requirements for multi-panel UE in Rel-17 FeMIMO WI considering RAN1 status</w:t>
            </w:r>
          </w:p>
          <w:p w14:paraId="66D5A8D4" w14:textId="77777777" w:rsidR="00893AC6" w:rsidRPr="00D51D47" w:rsidRDefault="00893AC6" w:rsidP="00DC67F4">
            <w:pPr>
              <w:pStyle w:val="afc"/>
              <w:numPr>
                <w:ilvl w:val="0"/>
                <w:numId w:val="15"/>
              </w:numPr>
              <w:spacing w:before="120" w:after="120"/>
              <w:ind w:left="777" w:hanging="357"/>
              <w:rPr>
                <w:rFonts w:eastAsia="맑은 고딕"/>
                <w:sz w:val="18"/>
                <w:lang w:eastAsia="ko-KR"/>
              </w:rPr>
            </w:pPr>
            <w:r w:rsidRPr="00D51D47">
              <w:rPr>
                <w:rFonts w:eastAsia="맑은 고딕"/>
                <w:sz w:val="18"/>
                <w:lang w:eastAsia="ko-KR"/>
              </w:rPr>
              <w:t>RAN4 will further study the UE RF requirements impact for MPE mitigation. Companies are encouraged to provide the initial analysis for UE RF impact for MPE in the next RAN4 meeting considering the latest RAN1 progress considering RAN1 status</w:t>
            </w:r>
          </w:p>
          <w:p w14:paraId="2DBAB4A5" w14:textId="77777777" w:rsidR="00830C14" w:rsidRPr="00D51D47" w:rsidRDefault="00893AC6" w:rsidP="00DC67F4">
            <w:pPr>
              <w:pStyle w:val="afc"/>
              <w:numPr>
                <w:ilvl w:val="0"/>
                <w:numId w:val="15"/>
              </w:numPr>
              <w:spacing w:before="120" w:after="120"/>
              <w:ind w:left="777" w:hanging="357"/>
              <w:rPr>
                <w:rFonts w:eastAsia="맑은 고딕"/>
                <w:sz w:val="18"/>
                <w:lang w:eastAsia="ko-KR"/>
              </w:rPr>
            </w:pPr>
            <w:r w:rsidRPr="00D51D47">
              <w:rPr>
                <w:rFonts w:eastAsia="맑은 고딕"/>
                <w:sz w:val="18"/>
                <w:lang w:eastAsia="ko-KR"/>
              </w:rPr>
              <w:t>No UE RF impact for CSI enhancement and link recovery for FR2 serving cells in Rel-17 FeMIMO WI</w:t>
            </w:r>
          </w:p>
        </w:tc>
      </w:tr>
    </w:tbl>
    <w:p w14:paraId="119259B5" w14:textId="77777777" w:rsidR="00B35061" w:rsidRDefault="00B35061" w:rsidP="00DC67F4">
      <w:pPr>
        <w:spacing w:before="180"/>
      </w:pPr>
      <w:r>
        <w:t>In this contribution, we provide our view on topics remained for further study</w:t>
      </w:r>
      <w:r w:rsidR="00765DF5">
        <w:t xml:space="preserve"> based on the RAN1 status</w:t>
      </w:r>
      <w:r>
        <w:t>.</w:t>
      </w:r>
    </w:p>
    <w:p w14:paraId="36883B43" w14:textId="77777777" w:rsidR="006C3DB4" w:rsidRDefault="00FD75DD" w:rsidP="006C3DB4">
      <w:pPr>
        <w:pStyle w:val="1"/>
        <w:rPr>
          <w:rFonts w:eastAsia="SimSun"/>
          <w:lang w:eastAsia="zh-CN"/>
        </w:rPr>
      </w:pPr>
      <w:r w:rsidRPr="00E14F5F">
        <w:rPr>
          <w:rFonts w:eastAsia="SimSun"/>
          <w:lang w:eastAsia="zh-CN"/>
        </w:rPr>
        <w:t>Discussion</w:t>
      </w:r>
    </w:p>
    <w:p w14:paraId="23565042" w14:textId="77777777" w:rsidR="00D72B87" w:rsidRDefault="00D72B87" w:rsidP="00B35061">
      <w:r>
        <w:t xml:space="preserve">As noted in </w:t>
      </w:r>
      <w:r w:rsidR="00B35061">
        <w:t xml:space="preserve">[2], </w:t>
      </w:r>
      <w:r>
        <w:t>it is confirmed by companies that n</w:t>
      </w:r>
      <w:r w:rsidR="00B35061">
        <w:t>o RF requirements impact due to CSI enhancement was identified for Rel-17 FeMIMO WI</w:t>
      </w:r>
      <w:r w:rsidR="00BE127C">
        <w:t xml:space="preserve">, and the </w:t>
      </w:r>
      <w:r w:rsidR="00132077">
        <w:t>requirements for link recovery</w:t>
      </w:r>
      <w:r w:rsidR="000642B9">
        <w:t xml:space="preserve"> </w:t>
      </w:r>
      <w:r w:rsidR="00132077">
        <w:t>are for RRM requirements, i.e., no impact to RF.</w:t>
      </w:r>
      <w:r w:rsidR="00FB6966">
        <w:t xml:space="preserve"> </w:t>
      </w:r>
      <w:r w:rsidR="00BE127C">
        <w:t>Also,</w:t>
      </w:r>
      <w:r w:rsidR="00126EE4">
        <w:t xml:space="preserve"> since </w:t>
      </w:r>
      <w:r w:rsidR="00126EE4">
        <w:rPr>
          <w:rFonts w:eastAsia="SimSun"/>
          <w:sz w:val="21"/>
          <w:lang w:eastAsia="zh-CN"/>
        </w:rPr>
        <w:t>RAN1 is only considering single panel transmission for UE which equipped with multi-panels, it was agreed that n</w:t>
      </w:r>
      <w:r w:rsidR="00126EE4" w:rsidRPr="00126EE4">
        <w:rPr>
          <w:rFonts w:eastAsia="SimSun"/>
          <w:sz w:val="21"/>
          <w:lang w:eastAsia="zh-CN"/>
        </w:rPr>
        <w:t>o transmission requirements will be specified for multi-panel UE in Rel-17 FeMIMO WI</w:t>
      </w:r>
      <w:r w:rsidR="00126EE4">
        <w:rPr>
          <w:rFonts w:eastAsia="SimSun"/>
          <w:sz w:val="21"/>
          <w:lang w:eastAsia="zh-CN"/>
        </w:rPr>
        <w:t>. T</w:t>
      </w:r>
      <w:r w:rsidR="00AE3A8F">
        <w:t>he o</w:t>
      </w:r>
      <w:r w:rsidR="00FB6966">
        <w:t>ther FFS topics</w:t>
      </w:r>
      <w:r w:rsidR="00132077">
        <w:t>,</w:t>
      </w:r>
      <w:r w:rsidR="00FB6966">
        <w:t xml:space="preserve"> </w:t>
      </w:r>
      <w:r w:rsidR="00132077">
        <w:t xml:space="preserve">e.g., </w:t>
      </w:r>
      <w:r w:rsidR="00FB6966">
        <w:t xml:space="preserve">MPE, Rx requirements for multi-panel UE and </w:t>
      </w:r>
      <w:r w:rsidR="00FB6966" w:rsidRPr="00FB6966">
        <w:t>SRS switching for up to 8 antennas</w:t>
      </w:r>
      <w:r w:rsidR="00132077">
        <w:t xml:space="preserve">, should </w:t>
      </w:r>
      <w:r w:rsidR="00AE3A8F">
        <w:t xml:space="preserve">be further evaluated once the RAN1 design is clear. Therefore, </w:t>
      </w:r>
      <w:r w:rsidR="00BE127C">
        <w:t xml:space="preserve">the RAN1 progress per remaining RF topic is </w:t>
      </w:r>
      <w:r w:rsidR="000642B9">
        <w:t>updated to for the RAN4 study</w:t>
      </w:r>
      <w:r w:rsidR="00BE127C">
        <w:t>.</w:t>
      </w:r>
    </w:p>
    <w:p w14:paraId="4151C26D" w14:textId="77777777" w:rsidR="009F3327" w:rsidRPr="00F949F0" w:rsidRDefault="0076584B" w:rsidP="00DC67F4">
      <w:pPr>
        <w:overflowPunct/>
        <w:autoSpaceDE/>
        <w:autoSpaceDN/>
        <w:adjustRightInd/>
        <w:spacing w:before="360"/>
        <w:jc w:val="both"/>
        <w:textAlignment w:val="auto"/>
        <w:rPr>
          <w:rFonts w:eastAsia="SimSun"/>
          <w:b/>
          <w:sz w:val="22"/>
          <w:u w:val="single"/>
          <w:lang w:eastAsia="zh-CN"/>
        </w:rPr>
      </w:pPr>
      <w:r w:rsidRPr="00F949F0">
        <w:rPr>
          <w:rFonts w:eastAsia="SimSun"/>
          <w:b/>
          <w:sz w:val="22"/>
          <w:u w:val="single"/>
          <w:lang w:eastAsia="zh-CN"/>
        </w:rPr>
        <w:t>MPE mitigation solutions</w:t>
      </w:r>
    </w:p>
    <w:p w14:paraId="789CB041" w14:textId="77777777" w:rsidR="00DC67F4" w:rsidRDefault="00E9645B" w:rsidP="00F949F0">
      <w:r w:rsidRPr="005D2147">
        <w:t xml:space="preserve">The detailed description of scope of multi-beam operation can be found in the latest FeMIMO WID as below. </w:t>
      </w:r>
    </w:p>
    <w:tbl>
      <w:tblPr>
        <w:tblStyle w:val="af8"/>
        <w:tblW w:w="9634" w:type="dxa"/>
        <w:tblLook w:val="04A0" w:firstRow="1" w:lastRow="0" w:firstColumn="1" w:lastColumn="0" w:noHBand="0" w:noVBand="1"/>
      </w:tblPr>
      <w:tblGrid>
        <w:gridCol w:w="9634"/>
      </w:tblGrid>
      <w:tr w:rsidR="00E9645B" w:rsidRPr="00D51D47" w14:paraId="360C5E94" w14:textId="77777777" w:rsidTr="00E9645B">
        <w:tc>
          <w:tcPr>
            <w:tcW w:w="9634" w:type="dxa"/>
          </w:tcPr>
          <w:p w14:paraId="2E229398" w14:textId="77777777" w:rsidR="00E9645B" w:rsidRPr="00D51D47" w:rsidRDefault="00E9645B" w:rsidP="00F949F0">
            <w:pPr>
              <w:pStyle w:val="afc"/>
              <w:numPr>
                <w:ilvl w:val="0"/>
                <w:numId w:val="14"/>
              </w:numPr>
              <w:overflowPunct/>
              <w:autoSpaceDE/>
              <w:autoSpaceDN/>
              <w:adjustRightInd/>
              <w:spacing w:before="120" w:after="120"/>
              <w:ind w:leftChars="371" w:left="1102"/>
              <w:contextualSpacing w:val="0"/>
              <w:jc w:val="both"/>
              <w:textAlignment w:val="auto"/>
              <w:rPr>
                <w:b/>
                <w:sz w:val="18"/>
              </w:rPr>
            </w:pPr>
            <w:r w:rsidRPr="00D51D47">
              <w:rPr>
                <w:b/>
                <w:sz w:val="18"/>
              </w:rPr>
              <w:t xml:space="preserve">Enhancement on multi-beam operation, mainly targeting FR2 while also applicable to FR1: </w:t>
            </w:r>
          </w:p>
          <w:p w14:paraId="7F84E9EF" w14:textId="77777777" w:rsidR="00E9645B" w:rsidRPr="00D51D47" w:rsidRDefault="00E9645B" w:rsidP="00F949F0">
            <w:pPr>
              <w:pStyle w:val="afc"/>
              <w:numPr>
                <w:ilvl w:val="1"/>
                <w:numId w:val="14"/>
              </w:numPr>
              <w:overflowPunct/>
              <w:autoSpaceDE/>
              <w:autoSpaceDN/>
              <w:adjustRightInd/>
              <w:spacing w:before="120" w:after="120"/>
              <w:ind w:leftChars="714" w:left="1788"/>
              <w:contextualSpacing w:val="0"/>
              <w:jc w:val="both"/>
              <w:textAlignment w:val="auto"/>
              <w:rPr>
                <w:sz w:val="18"/>
              </w:rPr>
            </w:pPr>
            <w:r w:rsidRPr="00D51D47">
              <w:rPr>
                <w:sz w:val="18"/>
              </w:rPr>
              <w:t>Identify and specify features to facilitate more efficient (lower latency and overhead) DL/UL beam management to support higher intra- and L1/L2-centric inter-cell mobility and/or a larger number of configured TCI states:</w:t>
            </w:r>
          </w:p>
          <w:p w14:paraId="290F6D1D" w14:textId="77777777" w:rsidR="00E9645B" w:rsidRPr="00D51D47" w:rsidRDefault="00E9645B" w:rsidP="00F949F0">
            <w:pPr>
              <w:pStyle w:val="afc"/>
              <w:numPr>
                <w:ilvl w:val="2"/>
                <w:numId w:val="14"/>
              </w:numPr>
              <w:overflowPunct/>
              <w:autoSpaceDE/>
              <w:autoSpaceDN/>
              <w:adjustRightInd/>
              <w:spacing w:before="120" w:after="120"/>
              <w:ind w:leftChars="1143" w:left="2466"/>
              <w:contextualSpacing w:val="0"/>
              <w:jc w:val="both"/>
              <w:textAlignment w:val="auto"/>
              <w:rPr>
                <w:sz w:val="18"/>
              </w:rPr>
            </w:pPr>
            <w:r w:rsidRPr="00D51D47">
              <w:rPr>
                <w:sz w:val="18"/>
              </w:rPr>
              <w:t>Common beam for data and control transmission/reception for DL and UL, especially for intra-band CA</w:t>
            </w:r>
          </w:p>
          <w:p w14:paraId="4FD9AB9B" w14:textId="77777777" w:rsidR="00E9645B" w:rsidRPr="00D51D47" w:rsidRDefault="00E9645B" w:rsidP="00F949F0">
            <w:pPr>
              <w:pStyle w:val="afc"/>
              <w:numPr>
                <w:ilvl w:val="2"/>
                <w:numId w:val="14"/>
              </w:numPr>
              <w:overflowPunct/>
              <w:autoSpaceDE/>
              <w:autoSpaceDN/>
              <w:adjustRightInd/>
              <w:spacing w:before="120" w:after="120"/>
              <w:ind w:leftChars="1143" w:left="2466"/>
              <w:contextualSpacing w:val="0"/>
              <w:jc w:val="both"/>
              <w:textAlignment w:val="auto"/>
              <w:rPr>
                <w:sz w:val="18"/>
              </w:rPr>
            </w:pPr>
            <w:r w:rsidRPr="00D51D47">
              <w:rPr>
                <w:sz w:val="18"/>
              </w:rPr>
              <w:lastRenderedPageBreak/>
              <w:t>Unified TCI framework for DL and UL beam indication</w:t>
            </w:r>
          </w:p>
          <w:p w14:paraId="6C992A61" w14:textId="77777777" w:rsidR="00E9645B" w:rsidRPr="00D51D47" w:rsidRDefault="00E9645B" w:rsidP="00F949F0">
            <w:pPr>
              <w:pStyle w:val="afc"/>
              <w:numPr>
                <w:ilvl w:val="2"/>
                <w:numId w:val="14"/>
              </w:numPr>
              <w:overflowPunct/>
              <w:autoSpaceDE/>
              <w:autoSpaceDN/>
              <w:adjustRightInd/>
              <w:spacing w:before="120" w:after="120"/>
              <w:ind w:leftChars="1143" w:left="2466"/>
              <w:contextualSpacing w:val="0"/>
              <w:jc w:val="both"/>
              <w:textAlignment w:val="auto"/>
              <w:rPr>
                <w:sz w:val="18"/>
              </w:rPr>
            </w:pPr>
            <w:r w:rsidRPr="00D51D47">
              <w:rPr>
                <w:sz w:val="18"/>
              </w:rPr>
              <w:t>Enhancement on signaling mechanisms for the above features to improve latency and efficiency with more usage of dynamic control signaling (as opposed to RRC)</w:t>
            </w:r>
          </w:p>
          <w:p w14:paraId="4AFBB99B" w14:textId="77777777" w:rsidR="00E9645B" w:rsidRPr="00D51D47" w:rsidRDefault="00E9645B" w:rsidP="00F949F0">
            <w:pPr>
              <w:pStyle w:val="afc"/>
              <w:numPr>
                <w:ilvl w:val="1"/>
                <w:numId w:val="14"/>
              </w:numPr>
              <w:overflowPunct/>
              <w:autoSpaceDE/>
              <w:autoSpaceDN/>
              <w:adjustRightInd/>
              <w:spacing w:before="120" w:after="120"/>
              <w:ind w:leftChars="714" w:left="1788"/>
              <w:contextualSpacing w:val="0"/>
              <w:jc w:val="both"/>
              <w:textAlignment w:val="auto"/>
              <w:rPr>
                <w:sz w:val="18"/>
              </w:rPr>
            </w:pPr>
            <w:r w:rsidRPr="00D51D47">
              <w:rPr>
                <w:sz w:val="18"/>
              </w:rPr>
              <w:t xml:space="preserve">Identify and specify features to facilitate UL beam selection for </w:t>
            </w:r>
            <w:r w:rsidRPr="00D51D47">
              <w:rPr>
                <w:sz w:val="18"/>
                <w:highlight w:val="yellow"/>
              </w:rPr>
              <w:t>UEs equipped with multiple panels</w:t>
            </w:r>
            <w:r w:rsidRPr="00D51D47">
              <w:rPr>
                <w:sz w:val="18"/>
              </w:rPr>
              <w:t xml:space="preserve">, considering UL coverage loss </w:t>
            </w:r>
            <w:r w:rsidRPr="00D51D47">
              <w:rPr>
                <w:sz w:val="18"/>
                <w:highlight w:val="yellow"/>
              </w:rPr>
              <w:t>mitigation due to MPE</w:t>
            </w:r>
            <w:r w:rsidRPr="00D51D47">
              <w:rPr>
                <w:sz w:val="18"/>
              </w:rPr>
              <w:t xml:space="preserve">, based on UL beam indication with the unified TCI framework for UL fast panel selection </w:t>
            </w:r>
          </w:p>
        </w:tc>
      </w:tr>
    </w:tbl>
    <w:p w14:paraId="1395237E" w14:textId="4AB7A2FF" w:rsidR="008B12FD" w:rsidRPr="00DC67F4" w:rsidRDefault="00E9645B" w:rsidP="00F949F0">
      <w:pPr>
        <w:overflowPunct/>
        <w:autoSpaceDE/>
        <w:autoSpaceDN/>
        <w:adjustRightInd/>
        <w:spacing w:before="180"/>
        <w:textAlignment w:val="auto"/>
        <w:rPr>
          <w:rFonts w:eastAsia="SimSun"/>
          <w:lang w:eastAsia="zh-CN"/>
        </w:rPr>
      </w:pPr>
      <w:r w:rsidRPr="00DC67F4">
        <w:rPr>
          <w:rFonts w:eastAsia="SimSun"/>
          <w:lang w:eastAsia="zh-CN"/>
        </w:rPr>
        <w:lastRenderedPageBreak/>
        <w:t xml:space="preserve">As highlighted above, the impact to RAN4 RF requirements </w:t>
      </w:r>
      <w:r w:rsidR="00B52891" w:rsidRPr="00DC67F4">
        <w:rPr>
          <w:rFonts w:eastAsia="SimSun"/>
          <w:lang w:eastAsia="zh-CN"/>
        </w:rPr>
        <w:t xml:space="preserve">will </w:t>
      </w:r>
      <w:r w:rsidR="00DF0459" w:rsidRPr="00DC67F4">
        <w:rPr>
          <w:rFonts w:eastAsia="SimSun"/>
          <w:lang w:eastAsia="zh-CN"/>
        </w:rPr>
        <w:t xml:space="preserve">be </w:t>
      </w:r>
      <w:r w:rsidR="00B52891" w:rsidRPr="00DC67F4">
        <w:rPr>
          <w:rFonts w:eastAsia="SimSun"/>
          <w:lang w:eastAsia="zh-CN"/>
        </w:rPr>
        <w:t>mainly cause</w:t>
      </w:r>
      <w:r w:rsidR="00DF0459" w:rsidRPr="00DC67F4">
        <w:rPr>
          <w:rFonts w:eastAsia="SimSun"/>
          <w:lang w:eastAsia="zh-CN"/>
        </w:rPr>
        <w:t>d</w:t>
      </w:r>
      <w:r w:rsidR="00B52891" w:rsidRPr="00DC67F4">
        <w:rPr>
          <w:rFonts w:eastAsia="SimSun"/>
          <w:lang w:eastAsia="zh-CN"/>
        </w:rPr>
        <w:t xml:space="preserve"> by the Multi-panel UE and corresponding MPE mitigation solutions.</w:t>
      </w:r>
    </w:p>
    <w:p w14:paraId="5B7F5670" w14:textId="23CB563A" w:rsidR="00220A7D" w:rsidRPr="00346774" w:rsidRDefault="008B12FD" w:rsidP="00DC67F4">
      <w:pPr>
        <w:overflowPunct/>
        <w:autoSpaceDE/>
        <w:autoSpaceDN/>
        <w:adjustRightInd/>
        <w:textAlignment w:val="auto"/>
        <w:rPr>
          <w:rFonts w:eastAsia="SimSun"/>
          <w:sz w:val="21"/>
          <w:lang w:eastAsia="zh-CN"/>
        </w:rPr>
      </w:pPr>
      <w:r w:rsidRPr="00DC67F4">
        <w:rPr>
          <w:rFonts w:eastAsia="SimSun"/>
          <w:lang w:eastAsia="zh-CN"/>
        </w:rPr>
        <w:t xml:space="preserve">For MPE mitigation, RAN1 is still discussing the potential solutions </w:t>
      </w:r>
      <w:r w:rsidR="00E7437C" w:rsidRPr="00DC67F4">
        <w:rPr>
          <w:rFonts w:eastAsia="SimSun"/>
          <w:lang w:eastAsia="zh-CN"/>
        </w:rPr>
        <w:t xml:space="preserve">by </w:t>
      </w:r>
      <w:r w:rsidRPr="00DC67F4">
        <w:rPr>
          <w:rFonts w:eastAsia="SimSun"/>
          <w:lang w:eastAsia="zh-CN"/>
        </w:rPr>
        <w:t>narrowing down the option</w:t>
      </w:r>
      <w:r w:rsidR="00B36B8D" w:rsidRPr="00DC67F4">
        <w:rPr>
          <w:rFonts w:eastAsia="SimSun"/>
          <w:lang w:eastAsia="zh-CN"/>
        </w:rPr>
        <w:t>s</w:t>
      </w:r>
      <w:r w:rsidR="00E7437C" w:rsidRPr="00DC67F4">
        <w:rPr>
          <w:rFonts w:eastAsia="SimSun"/>
          <w:lang w:eastAsia="zh-CN"/>
        </w:rPr>
        <w:t xml:space="preserve">. Although the </w:t>
      </w:r>
      <w:r w:rsidR="00180A5B" w:rsidRPr="00DC67F4">
        <w:rPr>
          <w:rFonts w:eastAsia="SimSun"/>
          <w:lang w:eastAsia="zh-CN"/>
        </w:rPr>
        <w:t xml:space="preserve">final </w:t>
      </w:r>
      <w:r w:rsidR="00E7437C" w:rsidRPr="00DC67F4">
        <w:rPr>
          <w:rFonts w:eastAsia="SimSun"/>
          <w:lang w:eastAsia="zh-CN"/>
        </w:rPr>
        <w:t xml:space="preserve">proposal </w:t>
      </w:r>
      <w:r w:rsidR="00180A5B" w:rsidRPr="00DC67F4">
        <w:rPr>
          <w:rFonts w:eastAsia="SimSun"/>
          <w:lang w:eastAsia="zh-CN"/>
        </w:rPr>
        <w:t xml:space="preserve">on the MPE </w:t>
      </w:r>
      <w:r w:rsidR="00E7437C" w:rsidRPr="00DC67F4">
        <w:rPr>
          <w:rFonts w:eastAsia="SimSun"/>
          <w:lang w:eastAsia="zh-CN"/>
        </w:rPr>
        <w:t xml:space="preserve">in the FL summary was not agreed, it is worth to take a look </w:t>
      </w:r>
      <w:r w:rsidR="00180A5B" w:rsidRPr="00DC67F4">
        <w:rPr>
          <w:rFonts w:eastAsia="SimSun"/>
          <w:lang w:eastAsia="zh-CN"/>
        </w:rPr>
        <w:t xml:space="preserve">for their status </w:t>
      </w:r>
      <w:r w:rsidR="00E7437C" w:rsidRPr="00DC67F4">
        <w:rPr>
          <w:rFonts w:eastAsia="SimSun"/>
          <w:lang w:eastAsia="zh-CN"/>
        </w:rPr>
        <w:t>check</w:t>
      </w:r>
      <w:r w:rsidR="00180A5B" w:rsidRPr="00DC67F4">
        <w:rPr>
          <w:rFonts w:eastAsia="SimSun"/>
          <w:lang w:eastAsia="zh-CN"/>
        </w:rPr>
        <w:t xml:space="preserve">. Now the discussion </w:t>
      </w:r>
      <w:r w:rsidR="00180A5B">
        <w:rPr>
          <w:rFonts w:eastAsia="SimSun"/>
          <w:lang w:eastAsia="zh-CN"/>
        </w:rPr>
        <w:t>tends</w:t>
      </w:r>
      <w:r w:rsidR="00180A5B" w:rsidRPr="00DC67F4">
        <w:rPr>
          <w:rFonts w:eastAsia="SimSun"/>
          <w:lang w:eastAsia="zh-CN"/>
        </w:rPr>
        <w:t xml:space="preserve"> to be resolved into two options as below.</w:t>
      </w:r>
    </w:p>
    <w:tbl>
      <w:tblPr>
        <w:tblStyle w:val="af8"/>
        <w:tblW w:w="0" w:type="auto"/>
        <w:tblLook w:val="04A0" w:firstRow="1" w:lastRow="0" w:firstColumn="1" w:lastColumn="0" w:noHBand="0" w:noVBand="1"/>
      </w:tblPr>
      <w:tblGrid>
        <w:gridCol w:w="9493"/>
      </w:tblGrid>
      <w:tr w:rsidR="00E7437C" w:rsidRPr="00D51D47" w14:paraId="20B8FB8E" w14:textId="77777777" w:rsidTr="00454574">
        <w:tc>
          <w:tcPr>
            <w:tcW w:w="9493" w:type="dxa"/>
          </w:tcPr>
          <w:p w14:paraId="3F23F355" w14:textId="77777777" w:rsidR="00E7437C" w:rsidRPr="00D51D47" w:rsidRDefault="00E7437C" w:rsidP="00F949F0">
            <w:pPr>
              <w:snapToGrid w:val="0"/>
              <w:spacing w:before="120" w:after="120"/>
              <w:jc w:val="both"/>
              <w:rPr>
                <w:sz w:val="18"/>
              </w:rPr>
            </w:pPr>
            <w:r w:rsidRPr="00D51D47">
              <w:rPr>
                <w:b/>
                <w:bCs/>
                <w:sz w:val="18"/>
                <w:u w:val="single"/>
              </w:rPr>
              <w:t>Proposal 5.1</w:t>
            </w:r>
            <w:r w:rsidRPr="00D51D47">
              <w:rPr>
                <w:sz w:val="18"/>
              </w:rPr>
              <w:t>: On Rel.17 enhancements to facilitate MPE mitigation, support [one of] the following schemes [(to be down-selected in RAN1#106-e)]:</w:t>
            </w:r>
          </w:p>
          <w:p w14:paraId="613AEC41" w14:textId="77777777" w:rsidR="00E7437C" w:rsidRPr="00D51D47" w:rsidRDefault="00E7437C" w:rsidP="00F949F0">
            <w:pPr>
              <w:numPr>
                <w:ilvl w:val="0"/>
                <w:numId w:val="20"/>
              </w:numPr>
              <w:overflowPunct/>
              <w:autoSpaceDE/>
              <w:autoSpaceDN/>
              <w:adjustRightInd/>
              <w:snapToGrid w:val="0"/>
              <w:spacing w:before="120" w:after="120"/>
              <w:jc w:val="both"/>
              <w:textAlignment w:val="auto"/>
              <w:rPr>
                <w:sz w:val="18"/>
              </w:rPr>
            </w:pPr>
            <w:r w:rsidRPr="00D51D47">
              <w:rPr>
                <w:sz w:val="18"/>
              </w:rPr>
              <w:t>Opt1A. Rel.16 P-MPR based (TCI or SSBRI/CRI-specific) together with Virtual PHR (or a modified version)</w:t>
            </w:r>
            <w:r w:rsidRPr="00D51D47">
              <w:rPr>
                <w:rFonts w:hint="eastAsia"/>
                <w:sz w:val="18"/>
              </w:rPr>
              <w:t xml:space="preserve"> </w:t>
            </w:r>
          </w:p>
          <w:p w14:paraId="2C86546E" w14:textId="77777777" w:rsidR="00E7437C" w:rsidRPr="00D51D47" w:rsidRDefault="00E7437C" w:rsidP="00F949F0">
            <w:pPr>
              <w:numPr>
                <w:ilvl w:val="1"/>
                <w:numId w:val="20"/>
              </w:numPr>
              <w:overflowPunct/>
              <w:autoSpaceDE/>
              <w:autoSpaceDN/>
              <w:adjustRightInd/>
              <w:snapToGrid w:val="0"/>
              <w:spacing w:before="120" w:after="120"/>
              <w:jc w:val="both"/>
              <w:textAlignment w:val="auto"/>
              <w:rPr>
                <w:sz w:val="18"/>
              </w:rPr>
            </w:pPr>
            <w:r w:rsidRPr="00D51D47">
              <w:rPr>
                <w:sz w:val="18"/>
              </w:rPr>
              <w:t>The modified version may be associated with each activated UL TCI or, if applicable, joint TCI, or associated with each of the reported SSBRI(s)/CRI(s) and/or panel indication (if configured) from candidate pool, if reported.</w:t>
            </w:r>
          </w:p>
          <w:p w14:paraId="3861B922" w14:textId="77777777" w:rsidR="00E7437C" w:rsidRPr="00D51D47" w:rsidRDefault="00E7437C" w:rsidP="00F949F0">
            <w:pPr>
              <w:numPr>
                <w:ilvl w:val="1"/>
                <w:numId w:val="20"/>
              </w:numPr>
              <w:overflowPunct/>
              <w:autoSpaceDE/>
              <w:autoSpaceDN/>
              <w:adjustRightInd/>
              <w:snapToGrid w:val="0"/>
              <w:spacing w:before="120" w:after="120"/>
              <w:jc w:val="both"/>
              <w:textAlignment w:val="auto"/>
              <w:rPr>
                <w:sz w:val="18"/>
              </w:rPr>
            </w:pPr>
            <w:r w:rsidRPr="00D51D47">
              <w:rPr>
                <w:sz w:val="18"/>
              </w:rPr>
              <w:t>The reporting reuses the event-driven mechanisms from the Rel-16 P-MPR reporting</w:t>
            </w:r>
          </w:p>
          <w:p w14:paraId="18081789" w14:textId="77777777" w:rsidR="00E7437C" w:rsidRPr="00D51D47" w:rsidRDefault="00E7437C" w:rsidP="00F949F0">
            <w:pPr>
              <w:numPr>
                <w:ilvl w:val="1"/>
                <w:numId w:val="20"/>
              </w:numPr>
              <w:overflowPunct/>
              <w:autoSpaceDE/>
              <w:autoSpaceDN/>
              <w:adjustRightInd/>
              <w:snapToGrid w:val="0"/>
              <w:spacing w:before="120" w:after="120"/>
              <w:jc w:val="both"/>
              <w:textAlignment w:val="auto"/>
              <w:rPr>
                <w:sz w:val="18"/>
              </w:rPr>
            </w:pPr>
            <w:r w:rsidRPr="00D51D47">
              <w:rPr>
                <w:sz w:val="18"/>
              </w:rPr>
              <w:t>FFS: Definition of virtual PHR and how it is used</w:t>
            </w:r>
          </w:p>
          <w:p w14:paraId="097B8F81" w14:textId="77777777" w:rsidR="00E7437C" w:rsidRPr="00D51D47" w:rsidRDefault="00E7437C" w:rsidP="00F949F0">
            <w:pPr>
              <w:numPr>
                <w:ilvl w:val="0"/>
                <w:numId w:val="20"/>
              </w:numPr>
              <w:overflowPunct/>
              <w:autoSpaceDE/>
              <w:autoSpaceDN/>
              <w:adjustRightInd/>
              <w:snapToGrid w:val="0"/>
              <w:spacing w:before="120" w:after="120"/>
              <w:jc w:val="both"/>
              <w:textAlignment w:val="auto"/>
              <w:rPr>
                <w:sz w:val="18"/>
              </w:rPr>
            </w:pPr>
            <w:r w:rsidRPr="00D51D47">
              <w:rPr>
                <w:sz w:val="18"/>
              </w:rPr>
              <w:t>Opt2A. Reporting at least {SSBRI(s)/CRI(s)} (beam/panel level) to indicate gNB beam(s) that are preferred for UL transmission in NW-initiated CSI-report on PUCCH/PUSCH</w:t>
            </w:r>
          </w:p>
          <w:p w14:paraId="643D0C32" w14:textId="77777777" w:rsidR="00E7437C" w:rsidRPr="00D51D47" w:rsidRDefault="00E7437C" w:rsidP="00F949F0">
            <w:pPr>
              <w:numPr>
                <w:ilvl w:val="1"/>
                <w:numId w:val="20"/>
              </w:numPr>
              <w:overflowPunct/>
              <w:autoSpaceDE/>
              <w:autoSpaceDN/>
              <w:adjustRightInd/>
              <w:snapToGrid w:val="0"/>
              <w:spacing w:before="120" w:after="120"/>
              <w:jc w:val="both"/>
              <w:textAlignment w:val="auto"/>
              <w:rPr>
                <w:sz w:val="18"/>
              </w:rPr>
            </w:pPr>
            <w:r w:rsidRPr="00D51D47">
              <w:rPr>
                <w:sz w:val="18"/>
              </w:rPr>
              <w:t>Down-select one option from the followings by RAN1#106-e:</w:t>
            </w:r>
            <w:r w:rsidRPr="00D51D47">
              <w:rPr>
                <w:rFonts w:hint="eastAsia"/>
                <w:sz w:val="18"/>
              </w:rPr>
              <w:t xml:space="preserve"> </w:t>
            </w:r>
          </w:p>
          <w:p w14:paraId="1509CD2F" w14:textId="77777777" w:rsidR="00E7437C" w:rsidRPr="00D51D47" w:rsidRDefault="00E7437C" w:rsidP="00F949F0">
            <w:pPr>
              <w:numPr>
                <w:ilvl w:val="2"/>
                <w:numId w:val="20"/>
              </w:numPr>
              <w:overflowPunct/>
              <w:autoSpaceDE/>
              <w:autoSpaceDN/>
              <w:adjustRightInd/>
              <w:snapToGrid w:val="0"/>
              <w:spacing w:before="120" w:after="120"/>
              <w:jc w:val="both"/>
              <w:textAlignment w:val="auto"/>
              <w:rPr>
                <w:sz w:val="18"/>
              </w:rPr>
            </w:pPr>
            <w:r w:rsidRPr="00D51D47">
              <w:rPr>
                <w:sz w:val="18"/>
              </w:rPr>
              <w:t xml:space="preserve">Alt1: In a single reporting instance, reporting SSBRI(s)/CRI(s) to indicate gNB beam(s) that is preferred for UL transmission + offsetting L1-RSRP that accounts for MPE effect associated with the SSBRI(s)/CRI(s) </w:t>
            </w:r>
          </w:p>
          <w:p w14:paraId="34113095" w14:textId="77777777" w:rsidR="00E7437C" w:rsidRPr="00D51D47" w:rsidRDefault="00E7437C" w:rsidP="00F949F0">
            <w:pPr>
              <w:numPr>
                <w:ilvl w:val="3"/>
                <w:numId w:val="20"/>
              </w:numPr>
              <w:overflowPunct/>
              <w:autoSpaceDE/>
              <w:autoSpaceDN/>
              <w:adjustRightInd/>
              <w:snapToGrid w:val="0"/>
              <w:spacing w:before="120" w:after="120"/>
              <w:jc w:val="both"/>
              <w:textAlignment w:val="auto"/>
              <w:rPr>
                <w:sz w:val="18"/>
              </w:rPr>
            </w:pPr>
            <w:r w:rsidRPr="00D51D47">
              <w:rPr>
                <w:sz w:val="18"/>
              </w:rPr>
              <w:t>FFS: how the offsetting L1-RSRP is calculated with regard to MPE effect</w:t>
            </w:r>
          </w:p>
          <w:p w14:paraId="128199ED" w14:textId="77777777" w:rsidR="00E7437C" w:rsidRPr="00D51D47" w:rsidRDefault="00E7437C" w:rsidP="00F949F0">
            <w:pPr>
              <w:numPr>
                <w:ilvl w:val="2"/>
                <w:numId w:val="20"/>
              </w:numPr>
              <w:overflowPunct/>
              <w:autoSpaceDE/>
              <w:autoSpaceDN/>
              <w:adjustRightInd/>
              <w:snapToGrid w:val="0"/>
              <w:spacing w:before="120" w:after="120"/>
              <w:jc w:val="both"/>
              <w:textAlignment w:val="auto"/>
              <w:rPr>
                <w:sz w:val="18"/>
              </w:rPr>
            </w:pPr>
            <w:r w:rsidRPr="00D51D47">
              <w:rPr>
                <w:sz w:val="18"/>
              </w:rPr>
              <w:t xml:space="preserve">Alt2: In a single reporting instance, reporting SSBRI(s)/CRI(s) to indicate gNB beams that is preferred for UL transmission, DL reception (only), or both + L1-RSRP associated with the SSBRI(s)/CRI(s) + virtual PHR or a modified version </w:t>
            </w:r>
          </w:p>
          <w:p w14:paraId="10FACBC1" w14:textId="77777777" w:rsidR="00E7437C" w:rsidRPr="00D51D47" w:rsidRDefault="00E7437C" w:rsidP="00F949F0">
            <w:pPr>
              <w:numPr>
                <w:ilvl w:val="3"/>
                <w:numId w:val="20"/>
              </w:numPr>
              <w:overflowPunct/>
              <w:autoSpaceDE/>
              <w:autoSpaceDN/>
              <w:adjustRightInd/>
              <w:snapToGrid w:val="0"/>
              <w:spacing w:before="120" w:after="120"/>
              <w:jc w:val="both"/>
              <w:textAlignment w:val="auto"/>
              <w:rPr>
                <w:sz w:val="18"/>
              </w:rPr>
            </w:pPr>
            <w:r w:rsidRPr="00D51D47">
              <w:rPr>
                <w:sz w:val="18"/>
              </w:rPr>
              <w:t>For each reported SSBRI/CRI, UE determines whether virtual PHR (or a modified version)  is reported along with the SSBRI/CRI is reported or not</w:t>
            </w:r>
          </w:p>
          <w:p w14:paraId="00675680" w14:textId="77777777" w:rsidR="00E7437C" w:rsidRPr="00D51D47" w:rsidRDefault="00E7437C" w:rsidP="00F949F0">
            <w:pPr>
              <w:numPr>
                <w:ilvl w:val="3"/>
                <w:numId w:val="20"/>
              </w:numPr>
              <w:overflowPunct/>
              <w:autoSpaceDE/>
              <w:autoSpaceDN/>
              <w:adjustRightInd/>
              <w:snapToGrid w:val="0"/>
              <w:spacing w:before="120" w:after="120"/>
              <w:jc w:val="both"/>
              <w:textAlignment w:val="auto"/>
              <w:rPr>
                <w:sz w:val="18"/>
              </w:rPr>
            </w:pPr>
            <w:r w:rsidRPr="00D51D47">
              <w:rPr>
                <w:sz w:val="18"/>
              </w:rPr>
              <w:t>For virtual PHR or a modified version, reuse the same definition in Opt1A</w:t>
            </w:r>
          </w:p>
          <w:p w14:paraId="176E267F" w14:textId="77777777" w:rsidR="00E7437C" w:rsidRPr="00D51D47" w:rsidRDefault="00E7437C" w:rsidP="00F949F0">
            <w:pPr>
              <w:numPr>
                <w:ilvl w:val="3"/>
                <w:numId w:val="20"/>
              </w:numPr>
              <w:overflowPunct/>
              <w:autoSpaceDE/>
              <w:autoSpaceDN/>
              <w:adjustRightInd/>
              <w:snapToGrid w:val="0"/>
              <w:spacing w:before="120" w:after="120"/>
              <w:jc w:val="both"/>
              <w:textAlignment w:val="auto"/>
              <w:rPr>
                <w:sz w:val="18"/>
              </w:rPr>
            </w:pPr>
            <w:r w:rsidRPr="00D51D47">
              <w:rPr>
                <w:sz w:val="18"/>
              </w:rPr>
              <w:t>FFS: how to inform NW whether a virtual PHR or a modified version is reported or not</w:t>
            </w:r>
          </w:p>
          <w:p w14:paraId="77C7A03D" w14:textId="77777777" w:rsidR="00E7437C" w:rsidRPr="00D51D47" w:rsidRDefault="00E7437C" w:rsidP="00F949F0">
            <w:pPr>
              <w:numPr>
                <w:ilvl w:val="2"/>
                <w:numId w:val="20"/>
              </w:numPr>
              <w:overflowPunct/>
              <w:autoSpaceDE/>
              <w:autoSpaceDN/>
              <w:adjustRightInd/>
              <w:snapToGrid w:val="0"/>
              <w:spacing w:before="120" w:after="120"/>
              <w:jc w:val="both"/>
              <w:textAlignment w:val="auto"/>
              <w:rPr>
                <w:sz w:val="18"/>
              </w:rPr>
            </w:pPr>
            <w:r w:rsidRPr="00D51D47">
              <w:rPr>
                <w:sz w:val="18"/>
              </w:rPr>
              <w:t>Alt3: In a single reporting instance, reporting SSBRI(s)/CRI(s) to indicate gNB beams that is preferred for UL transmission, DL reception (only), or both + L1-RSRP associated with the SSBRI(s)/CRI(s) for DL reception</w:t>
            </w:r>
          </w:p>
          <w:p w14:paraId="405B4505" w14:textId="77777777" w:rsidR="00E7437C" w:rsidRPr="00D51D47" w:rsidRDefault="00E7437C" w:rsidP="00F949F0">
            <w:pPr>
              <w:numPr>
                <w:ilvl w:val="3"/>
                <w:numId w:val="20"/>
              </w:numPr>
              <w:overflowPunct/>
              <w:autoSpaceDE/>
              <w:autoSpaceDN/>
              <w:adjustRightInd/>
              <w:snapToGrid w:val="0"/>
              <w:spacing w:before="120" w:after="120"/>
              <w:jc w:val="both"/>
              <w:textAlignment w:val="auto"/>
              <w:rPr>
                <w:sz w:val="18"/>
              </w:rPr>
            </w:pPr>
            <w:r w:rsidRPr="00D51D47">
              <w:rPr>
                <w:sz w:val="18"/>
              </w:rPr>
              <w:t>FFS: how to inform NW whether a reported SSBRI/CRI is preferred for UL transmission or preferred for DL reception (only)</w:t>
            </w:r>
          </w:p>
          <w:p w14:paraId="08739C6C" w14:textId="77777777" w:rsidR="00E7437C" w:rsidRPr="00D51D47" w:rsidRDefault="00E7437C" w:rsidP="00F949F0">
            <w:pPr>
              <w:numPr>
                <w:ilvl w:val="3"/>
                <w:numId w:val="20"/>
              </w:numPr>
              <w:overflowPunct/>
              <w:autoSpaceDE/>
              <w:autoSpaceDN/>
              <w:adjustRightInd/>
              <w:snapToGrid w:val="0"/>
              <w:spacing w:before="120" w:after="120"/>
              <w:jc w:val="both"/>
              <w:textAlignment w:val="auto"/>
              <w:rPr>
                <w:sz w:val="18"/>
              </w:rPr>
            </w:pPr>
            <w:r w:rsidRPr="00D51D47">
              <w:rPr>
                <w:color w:val="FF0000"/>
                <w:sz w:val="18"/>
              </w:rPr>
              <w:t>FFS: whether/what to report using bit field for L1-RSRP for UL transmission</w:t>
            </w:r>
          </w:p>
          <w:p w14:paraId="56449946" w14:textId="77777777" w:rsidR="00E7437C" w:rsidRPr="00D51D47" w:rsidRDefault="00E7437C" w:rsidP="00F949F0">
            <w:pPr>
              <w:spacing w:before="120" w:after="120"/>
              <w:rPr>
                <w:sz w:val="18"/>
              </w:rPr>
            </w:pPr>
            <w:r w:rsidRPr="00D51D47">
              <w:rPr>
                <w:sz w:val="18"/>
              </w:rPr>
              <w:t>Note:  The determination of power backoff due to power management is the same for Opt2A as for Opt1A  </w:t>
            </w:r>
          </w:p>
        </w:tc>
      </w:tr>
    </w:tbl>
    <w:p w14:paraId="73974A5A" w14:textId="33A6DF25" w:rsidR="00220A7D" w:rsidRDefault="00C623B3" w:rsidP="00F949F0">
      <w:pPr>
        <w:spacing w:before="180"/>
      </w:pPr>
      <w:r>
        <w:t>However, w</w:t>
      </w:r>
      <w:r w:rsidR="00220A7D">
        <w:t xml:space="preserve">ithout conclusion on the detailed solutions for MPE mitigations, </w:t>
      </w:r>
      <w:r w:rsidR="00220A7D">
        <w:rPr>
          <w:rFonts w:hint="eastAsia"/>
        </w:rPr>
        <w:t>it</w:t>
      </w:r>
      <w:r w:rsidR="00220A7D">
        <w:t xml:space="preserve"> is difficult for RAN4 to conduct any analysis on the impact to RF requirements.</w:t>
      </w:r>
    </w:p>
    <w:p w14:paraId="0E0C61C0" w14:textId="77777777" w:rsidR="00220A7D" w:rsidRDefault="00220A7D" w:rsidP="00DC67F4">
      <w:pPr>
        <w:overflowPunct/>
        <w:autoSpaceDE/>
        <w:autoSpaceDN/>
        <w:adjustRightInd/>
        <w:textAlignment w:val="auto"/>
        <w:rPr>
          <w:b/>
        </w:rPr>
      </w:pPr>
      <w:r w:rsidRPr="00747CA1">
        <w:rPr>
          <w:b/>
        </w:rPr>
        <w:t xml:space="preserve">Observation </w:t>
      </w:r>
      <w:r w:rsidR="008F418B">
        <w:rPr>
          <w:b/>
        </w:rPr>
        <w:t>1</w:t>
      </w:r>
      <w:r>
        <w:rPr>
          <w:b/>
        </w:rPr>
        <w:t>:</w:t>
      </w:r>
      <w:r w:rsidRPr="00747CA1">
        <w:rPr>
          <w:b/>
        </w:rPr>
        <w:t xml:space="preserve"> </w:t>
      </w:r>
      <w:r>
        <w:rPr>
          <w:b/>
        </w:rPr>
        <w:t>RAN4 is only supposed to discuss the impact to RF requirements due to MPE mitigation after RAN1 design is clear</w:t>
      </w:r>
    </w:p>
    <w:p w14:paraId="0C0EAA64" w14:textId="77777777" w:rsidR="00220A7D" w:rsidRPr="00F949F0" w:rsidRDefault="008F418B" w:rsidP="00DC67F4">
      <w:pPr>
        <w:overflowPunct/>
        <w:autoSpaceDE/>
        <w:autoSpaceDN/>
        <w:adjustRightInd/>
        <w:spacing w:before="360"/>
        <w:textAlignment w:val="auto"/>
        <w:rPr>
          <w:rFonts w:eastAsia="SimSun"/>
          <w:b/>
          <w:sz w:val="22"/>
          <w:u w:val="single"/>
          <w:lang w:eastAsia="zh-CN"/>
        </w:rPr>
      </w:pPr>
      <w:r w:rsidRPr="00F949F0">
        <w:rPr>
          <w:rFonts w:eastAsia="SimSun"/>
          <w:b/>
          <w:sz w:val="22"/>
          <w:u w:val="single"/>
          <w:lang w:eastAsia="zh-CN"/>
        </w:rPr>
        <w:t>Reception requirements for multi-panel UE</w:t>
      </w:r>
    </w:p>
    <w:p w14:paraId="29AB752D" w14:textId="00700192" w:rsidR="00370410" w:rsidRPr="00DC67F4" w:rsidRDefault="00346774" w:rsidP="00DC67F4">
      <w:pPr>
        <w:overflowPunct/>
        <w:autoSpaceDE/>
        <w:autoSpaceDN/>
        <w:adjustRightInd/>
        <w:textAlignment w:val="auto"/>
        <w:rPr>
          <w:rFonts w:eastAsia="SimSun"/>
          <w:lang w:eastAsia="zh-CN"/>
        </w:rPr>
      </w:pPr>
      <w:r w:rsidRPr="00DC67F4">
        <w:rPr>
          <w:rFonts w:eastAsia="SimSun"/>
          <w:lang w:eastAsia="zh-CN"/>
        </w:rPr>
        <w:t>For the impact to RF Rx requirements</w:t>
      </w:r>
      <w:r w:rsidR="00220A7D" w:rsidRPr="00DC67F4">
        <w:rPr>
          <w:rFonts w:eastAsia="SimSun"/>
          <w:lang w:eastAsia="zh-CN"/>
        </w:rPr>
        <w:t xml:space="preserve"> due to Multi-TRP operation</w:t>
      </w:r>
      <w:r w:rsidRPr="00DC67F4">
        <w:rPr>
          <w:rFonts w:eastAsia="SimSun"/>
          <w:lang w:eastAsia="zh-CN"/>
        </w:rPr>
        <w:t xml:space="preserve">, RAN4 can still discuss the applicability of current Rx requirements for UE with multiple receiving panels. In our understanding, simultaneous receptions of RS with same </w:t>
      </w:r>
      <w:r w:rsidRPr="00DC67F4">
        <w:rPr>
          <w:rFonts w:eastAsia="SimSun"/>
          <w:lang w:eastAsia="zh-CN"/>
        </w:rPr>
        <w:lastRenderedPageBreak/>
        <w:t xml:space="preserve">QCL type D (co-located) </w:t>
      </w:r>
      <w:r w:rsidRPr="00DC67F4">
        <w:rPr>
          <w:rFonts w:eastAsia="SimSun" w:hint="eastAsia"/>
          <w:lang w:eastAsia="zh-CN"/>
        </w:rPr>
        <w:t>is</w:t>
      </w:r>
      <w:r w:rsidRPr="00DC67F4">
        <w:rPr>
          <w:rFonts w:eastAsia="SimSun"/>
          <w:lang w:eastAsia="zh-CN"/>
        </w:rPr>
        <w:t xml:space="preserve"> implementation issues, i.e., current Rx requirements are applicable for UE with multiple panels. </w:t>
      </w:r>
      <w:r w:rsidR="00220A7D" w:rsidRPr="00DC67F4">
        <w:rPr>
          <w:rFonts w:eastAsia="SimSun"/>
          <w:lang w:eastAsia="zh-CN"/>
        </w:rPr>
        <w:t>For UE with capability of simultaneous reception of RS with different QCL type D, RAN4 can follow RAN1 decision</w:t>
      </w:r>
      <w:r w:rsidR="005B528F">
        <w:rPr>
          <w:rFonts w:eastAsia="SimSun"/>
          <w:lang w:eastAsia="zh-CN"/>
        </w:rPr>
        <w:t>. However, in our view, it is not easy to discuss and capture the feature in RAN4 within the Rel-17 timeline</w:t>
      </w:r>
      <w:r w:rsidR="00C262C9">
        <w:rPr>
          <w:rFonts w:eastAsia="SimSun"/>
          <w:lang w:eastAsia="zh-CN"/>
        </w:rPr>
        <w:t xml:space="preserve"> without a concrete agreement in RAN1 at this moment</w:t>
      </w:r>
      <w:r w:rsidR="005B528F">
        <w:rPr>
          <w:rFonts w:eastAsia="SimSun"/>
          <w:lang w:eastAsia="zh-CN"/>
        </w:rPr>
        <w:t xml:space="preserve">. </w:t>
      </w:r>
      <w:r w:rsidR="005B528F" w:rsidRPr="005B528F">
        <w:rPr>
          <w:rFonts w:eastAsia="SimSun"/>
          <w:lang w:eastAsia="zh-CN"/>
        </w:rPr>
        <w:t xml:space="preserve">If needed, requirements for </w:t>
      </w:r>
      <w:r w:rsidR="005B528F">
        <w:rPr>
          <w:rFonts w:eastAsia="SimSun"/>
          <w:lang w:eastAsia="zh-CN"/>
        </w:rPr>
        <w:t xml:space="preserve">the </w:t>
      </w:r>
      <w:r w:rsidR="005B528F" w:rsidRPr="005B528F">
        <w:rPr>
          <w:rFonts w:eastAsia="SimSun"/>
          <w:lang w:eastAsia="zh-CN"/>
        </w:rPr>
        <w:t>simultaneous reception of RS with different QCL type D can be discussed in future release</w:t>
      </w:r>
      <w:r w:rsidR="005B528F">
        <w:rPr>
          <w:rFonts w:eastAsia="SimSun"/>
          <w:lang w:eastAsia="zh-CN"/>
        </w:rPr>
        <w:t xml:space="preserve"> based on the RAN1 agreement.</w:t>
      </w:r>
    </w:p>
    <w:p w14:paraId="31BB17B0" w14:textId="53E92E6D" w:rsidR="00346774" w:rsidRPr="00DC67F4" w:rsidRDefault="00346774" w:rsidP="00DC67F4">
      <w:pPr>
        <w:overflowPunct/>
        <w:autoSpaceDE/>
        <w:autoSpaceDN/>
        <w:adjustRightInd/>
        <w:textAlignment w:val="auto"/>
        <w:rPr>
          <w:rFonts w:eastAsia="SimSun"/>
          <w:lang w:eastAsia="zh-CN"/>
        </w:rPr>
      </w:pPr>
      <w:r w:rsidRPr="00DC67F4">
        <w:rPr>
          <w:rFonts w:eastAsia="SimSun"/>
          <w:lang w:eastAsia="zh-CN"/>
        </w:rPr>
        <w:t>Considering above</w:t>
      </w:r>
      <w:r w:rsidR="00220A7D" w:rsidRPr="00DC67F4">
        <w:rPr>
          <w:rFonts w:eastAsia="SimSun"/>
          <w:lang w:eastAsia="zh-CN"/>
        </w:rPr>
        <w:t xml:space="preserve"> analysis</w:t>
      </w:r>
      <w:r w:rsidR="00170A80" w:rsidRPr="00DC67F4">
        <w:rPr>
          <w:rFonts w:eastAsia="SimSun"/>
          <w:lang w:eastAsia="zh-CN"/>
        </w:rPr>
        <w:t xml:space="preserve"> including the </w:t>
      </w:r>
      <w:r w:rsidR="008F418B">
        <w:rPr>
          <w:rFonts w:eastAsia="SimSun"/>
          <w:lang w:eastAsia="zh-CN"/>
        </w:rPr>
        <w:t>O</w:t>
      </w:r>
      <w:r w:rsidR="008F418B" w:rsidRPr="00DC67F4">
        <w:rPr>
          <w:rFonts w:eastAsia="SimSun"/>
          <w:lang w:eastAsia="zh-CN"/>
        </w:rPr>
        <w:t xml:space="preserve">bservation </w:t>
      </w:r>
      <w:r w:rsidR="00170A80" w:rsidRPr="00DC67F4">
        <w:rPr>
          <w:rFonts w:eastAsia="SimSun"/>
          <w:lang w:eastAsia="zh-CN"/>
        </w:rPr>
        <w:t>1 mentioned above</w:t>
      </w:r>
      <w:r w:rsidRPr="00DC67F4">
        <w:rPr>
          <w:rFonts w:eastAsia="SimSun"/>
          <w:lang w:eastAsia="zh-CN"/>
        </w:rPr>
        <w:t>, no RF impact is identified for multi-panel UE in Rel-17.</w:t>
      </w:r>
    </w:p>
    <w:p w14:paraId="71889AB1" w14:textId="08D0F8E5" w:rsidR="00220A7D" w:rsidRPr="00DC67F4" w:rsidRDefault="00220A7D" w:rsidP="00DC67F4">
      <w:pPr>
        <w:rPr>
          <w:rFonts w:eastAsia="SimSun"/>
          <w:b/>
          <w:lang w:eastAsia="zh-CN"/>
        </w:rPr>
      </w:pPr>
      <w:r w:rsidRPr="00DC67F4">
        <w:rPr>
          <w:b/>
        </w:rPr>
        <w:t xml:space="preserve">Proposal 1: </w:t>
      </w:r>
      <w:r w:rsidR="005B528F" w:rsidRPr="005B528F">
        <w:rPr>
          <w:b/>
        </w:rPr>
        <w:t xml:space="preserve">No RAN4 requirement assuming simultaneous reception channel/RS with different QCL type D in Rel-17. If needed, </w:t>
      </w:r>
      <w:r w:rsidR="00F80660">
        <w:rPr>
          <w:b/>
        </w:rPr>
        <w:t xml:space="preserve">the </w:t>
      </w:r>
      <w:r w:rsidR="005B528F" w:rsidRPr="005B528F">
        <w:rPr>
          <w:b/>
        </w:rPr>
        <w:t>requirements can be discussed in future release</w:t>
      </w:r>
    </w:p>
    <w:p w14:paraId="20A37DC0" w14:textId="77777777" w:rsidR="00B52891" w:rsidRPr="00DC67F4" w:rsidRDefault="00B52891" w:rsidP="00DC67F4">
      <w:pPr>
        <w:overflowPunct/>
        <w:autoSpaceDE/>
        <w:autoSpaceDN/>
        <w:adjustRightInd/>
        <w:textAlignment w:val="auto"/>
        <w:rPr>
          <w:rFonts w:eastAsia="SimSun"/>
          <w:b/>
          <w:lang w:eastAsia="zh-CN"/>
        </w:rPr>
      </w:pPr>
      <w:r w:rsidRPr="00DC67F4">
        <w:rPr>
          <w:rFonts w:eastAsia="SimSun"/>
          <w:b/>
          <w:lang w:eastAsia="zh-CN"/>
        </w:rPr>
        <w:t xml:space="preserve">Proposal </w:t>
      </w:r>
      <w:r w:rsidR="00220A7D" w:rsidRPr="00DC67F4">
        <w:rPr>
          <w:rFonts w:eastAsia="SimSun"/>
          <w:b/>
          <w:lang w:eastAsia="zh-CN"/>
        </w:rPr>
        <w:t>2</w:t>
      </w:r>
      <w:r w:rsidRPr="00DC67F4">
        <w:rPr>
          <w:rFonts w:eastAsia="SimSun"/>
          <w:b/>
          <w:lang w:eastAsia="zh-CN"/>
        </w:rPr>
        <w:t xml:space="preserve">: No RF impact is identified for Multi-panel UE in Rel-17 </w:t>
      </w:r>
    </w:p>
    <w:p w14:paraId="3B1BF58F" w14:textId="77777777" w:rsidR="004B4C95" w:rsidRPr="00F949F0" w:rsidRDefault="004B4C95" w:rsidP="00DC67F4">
      <w:pPr>
        <w:overflowPunct/>
        <w:autoSpaceDE/>
        <w:autoSpaceDN/>
        <w:adjustRightInd/>
        <w:spacing w:before="360"/>
        <w:textAlignment w:val="auto"/>
        <w:rPr>
          <w:rFonts w:eastAsia="SimSun"/>
          <w:b/>
          <w:sz w:val="22"/>
          <w:u w:val="single"/>
          <w:lang w:eastAsia="zh-CN"/>
        </w:rPr>
      </w:pPr>
      <w:r w:rsidRPr="00F949F0">
        <w:rPr>
          <w:rFonts w:eastAsia="SimSun"/>
          <w:b/>
          <w:sz w:val="22"/>
          <w:u w:val="single"/>
          <w:lang w:eastAsia="zh-CN"/>
        </w:rPr>
        <w:t>SRS enhancement</w:t>
      </w:r>
      <w:r w:rsidR="00F949F0">
        <w:rPr>
          <w:rFonts w:eastAsia="SimSun"/>
          <w:b/>
          <w:sz w:val="22"/>
          <w:u w:val="single"/>
          <w:lang w:eastAsia="zh-CN"/>
        </w:rPr>
        <w:t>s</w:t>
      </w:r>
    </w:p>
    <w:p w14:paraId="3AA83B60" w14:textId="77777777" w:rsidR="004B4C95" w:rsidRDefault="004B4C95" w:rsidP="00DC67F4">
      <w:pPr>
        <w:overflowPunct/>
        <w:autoSpaceDE/>
        <w:autoSpaceDN/>
        <w:adjustRightInd/>
        <w:textAlignment w:val="auto"/>
        <w:rPr>
          <w:rFonts w:eastAsia="SimSun"/>
          <w:sz w:val="21"/>
          <w:lang w:eastAsia="zh-CN"/>
        </w:rPr>
      </w:pPr>
      <w:r>
        <w:rPr>
          <w:rFonts w:eastAsia="SimSun"/>
          <w:sz w:val="21"/>
          <w:lang w:eastAsia="zh-CN"/>
        </w:rPr>
        <w:t xml:space="preserve">The detailed description of SRS enhancement in latest WID is as below: </w:t>
      </w:r>
    </w:p>
    <w:tbl>
      <w:tblPr>
        <w:tblStyle w:val="af8"/>
        <w:tblW w:w="0" w:type="auto"/>
        <w:tblLook w:val="04A0" w:firstRow="1" w:lastRow="0" w:firstColumn="1" w:lastColumn="0" w:noHBand="0" w:noVBand="1"/>
      </w:tblPr>
      <w:tblGrid>
        <w:gridCol w:w="9631"/>
      </w:tblGrid>
      <w:tr w:rsidR="004B4C95" w14:paraId="04CA6A91" w14:textId="77777777" w:rsidTr="00CC33BD">
        <w:tc>
          <w:tcPr>
            <w:tcW w:w="9631" w:type="dxa"/>
          </w:tcPr>
          <w:p w14:paraId="62FAB634" w14:textId="77777777" w:rsidR="00A92DE8" w:rsidRDefault="00A92DE8" w:rsidP="00F949F0">
            <w:pPr>
              <w:pStyle w:val="afc"/>
              <w:numPr>
                <w:ilvl w:val="0"/>
                <w:numId w:val="23"/>
              </w:numPr>
              <w:overflowPunct/>
              <w:autoSpaceDE/>
              <w:autoSpaceDN/>
              <w:adjustRightInd/>
              <w:spacing w:before="120" w:after="120"/>
              <w:ind w:left="806" w:hanging="403"/>
              <w:textAlignment w:val="auto"/>
            </w:pPr>
            <w:r>
              <w:t>Identify and specify enhancements on aperiodic SRS triggering to facilitate more flexible triggering and/or DCI overhead/usage reduction</w:t>
            </w:r>
          </w:p>
          <w:p w14:paraId="472CCB0C" w14:textId="77777777" w:rsidR="00A92DE8" w:rsidRDefault="00A92DE8" w:rsidP="00F949F0">
            <w:pPr>
              <w:pStyle w:val="afc"/>
              <w:numPr>
                <w:ilvl w:val="0"/>
                <w:numId w:val="23"/>
              </w:numPr>
              <w:overflowPunct/>
              <w:autoSpaceDE/>
              <w:autoSpaceDN/>
              <w:adjustRightInd/>
              <w:spacing w:before="120" w:after="120"/>
              <w:ind w:left="806" w:hanging="403"/>
              <w:textAlignment w:val="auto"/>
            </w:pPr>
            <w:r>
              <w:t>Specify SRS switching for up to 8 antennas (e.g., xTyR, x = {1, 2, 4} and y = {6, 8})</w:t>
            </w:r>
          </w:p>
          <w:p w14:paraId="1C766341" w14:textId="77777777" w:rsidR="004B4C95" w:rsidRPr="001235E0" w:rsidRDefault="00A92DE8" w:rsidP="00F949F0">
            <w:pPr>
              <w:pStyle w:val="afc"/>
              <w:numPr>
                <w:ilvl w:val="0"/>
                <w:numId w:val="23"/>
              </w:numPr>
              <w:overflowPunct/>
              <w:autoSpaceDE/>
              <w:autoSpaceDN/>
              <w:adjustRightInd/>
              <w:spacing w:before="120" w:after="120"/>
              <w:ind w:left="806" w:hanging="403"/>
              <w:textAlignment w:val="auto"/>
            </w:pPr>
            <w:r>
              <w:t>Evaluate and, if needed, specify the following mechanism(s) to enhance SRS capacity and/or coverage: SRS time bundling, increased SRS repetition, partial sounding across frequency</w:t>
            </w:r>
          </w:p>
        </w:tc>
      </w:tr>
    </w:tbl>
    <w:p w14:paraId="6466E7C2" w14:textId="629FBEE2" w:rsidR="003E7831" w:rsidRPr="00DC67F4" w:rsidRDefault="00A92DE8" w:rsidP="00F949F0">
      <w:pPr>
        <w:overflowPunct/>
        <w:autoSpaceDE/>
        <w:autoSpaceDN/>
        <w:adjustRightInd/>
        <w:spacing w:before="180"/>
        <w:textAlignment w:val="auto"/>
        <w:rPr>
          <w:rFonts w:eastAsia="SimSun"/>
          <w:lang w:eastAsia="zh-CN"/>
        </w:rPr>
      </w:pPr>
      <w:r w:rsidRPr="00DC67F4">
        <w:rPr>
          <w:rFonts w:eastAsia="SimSun"/>
          <w:lang w:eastAsia="zh-CN"/>
        </w:rPr>
        <w:t>Although there was no further discussion in RAN1 on SRS enhancements from the last meeting unfortunately, i</w:t>
      </w:r>
      <w:r w:rsidR="00370410" w:rsidRPr="00DC67F4">
        <w:rPr>
          <w:rFonts w:eastAsia="SimSun"/>
          <w:lang w:eastAsia="zh-CN"/>
        </w:rPr>
        <w:t xml:space="preserve">n RAN4, </w:t>
      </w:r>
      <w:r w:rsidRPr="00DC67F4">
        <w:rPr>
          <w:rFonts w:eastAsia="SimSun"/>
          <w:lang w:eastAsia="zh-CN"/>
        </w:rPr>
        <w:t xml:space="preserve">it was discussed that the </w:t>
      </w:r>
      <w:r w:rsidR="004B4C95" w:rsidRPr="00DC67F4">
        <w:rPr>
          <w:rFonts w:eastAsia="SimSun"/>
          <w:lang w:eastAsia="zh-CN"/>
        </w:rPr>
        <w:t>insertion loss specified in UE configured transmitted power requirements shall be discussed to address the xT8R case</w:t>
      </w:r>
      <w:r w:rsidRPr="00DC67F4">
        <w:rPr>
          <w:rFonts w:eastAsia="SimSun"/>
          <w:lang w:eastAsia="zh-CN"/>
        </w:rPr>
        <w:t xml:space="preserve"> for SRS switching</w:t>
      </w:r>
      <w:r w:rsidR="004B4C95" w:rsidRPr="00DC67F4">
        <w:rPr>
          <w:rFonts w:eastAsia="SimSun"/>
          <w:lang w:eastAsia="zh-CN"/>
        </w:rPr>
        <w:t xml:space="preserve">. </w:t>
      </w:r>
      <w:r w:rsidR="003E7831" w:rsidRPr="00DC67F4">
        <w:rPr>
          <w:rFonts w:eastAsia="SimSun"/>
          <w:lang w:eastAsia="zh-CN"/>
        </w:rPr>
        <w:t xml:space="preserve">Moreover, </w:t>
      </w:r>
      <w:r w:rsidRPr="00DC67F4">
        <w:rPr>
          <w:rFonts w:eastAsia="SimSun"/>
          <w:lang w:eastAsia="zh-CN"/>
        </w:rPr>
        <w:t xml:space="preserve">it was also proposed that the </w:t>
      </w:r>
      <w:r w:rsidR="003E7831" w:rsidRPr="00DC67F4">
        <w:rPr>
          <w:rFonts w:eastAsia="SimSun"/>
          <w:lang w:eastAsia="zh-CN"/>
        </w:rPr>
        <w:t xml:space="preserve">IL reporting to ensure the proper testing shall also be considered for 8 Rx antenna SRS. However, it is our view that </w:t>
      </w:r>
      <w:bookmarkStart w:id="4" w:name="_Hlk78271980"/>
      <w:r>
        <w:rPr>
          <w:rFonts w:eastAsia="SimSun"/>
          <w:lang w:eastAsia="zh-CN"/>
        </w:rPr>
        <w:t xml:space="preserve">it would be meaningless </w:t>
      </w:r>
      <w:r w:rsidR="003E7831" w:rsidRPr="00DC67F4">
        <w:rPr>
          <w:rFonts w:eastAsia="SimSun"/>
          <w:lang w:eastAsia="zh-CN"/>
        </w:rPr>
        <w:t xml:space="preserve">having single piece of requirements only for </w:t>
      </w:r>
      <w:r w:rsidR="00D45157">
        <w:rPr>
          <w:rFonts w:eastAsia="SimSun"/>
          <w:lang w:eastAsia="zh-CN"/>
        </w:rPr>
        <w:t xml:space="preserve">the </w:t>
      </w:r>
      <w:r w:rsidR="003E7831" w:rsidRPr="00DC67F4">
        <w:rPr>
          <w:rFonts w:eastAsia="SimSun"/>
          <w:lang w:eastAsia="zh-CN"/>
        </w:rPr>
        <w:t>SRS assumption given no other core requirements for 8 antenna ports</w:t>
      </w:r>
      <w:r w:rsidR="00015318">
        <w:rPr>
          <w:rFonts w:eastAsia="SimSun"/>
          <w:lang w:eastAsia="zh-CN"/>
        </w:rPr>
        <w:t xml:space="preserve"> in RAN4</w:t>
      </w:r>
      <w:r w:rsidR="003E7831" w:rsidRPr="00DC67F4">
        <w:rPr>
          <w:rFonts w:eastAsia="SimSun"/>
          <w:lang w:eastAsia="zh-CN"/>
        </w:rPr>
        <w:t>.</w:t>
      </w:r>
      <w:bookmarkEnd w:id="4"/>
    </w:p>
    <w:p w14:paraId="22298C20" w14:textId="6F2ECFD9" w:rsidR="00015318" w:rsidRDefault="00015318" w:rsidP="00015318">
      <w:pPr>
        <w:overflowPunct/>
        <w:autoSpaceDE/>
        <w:autoSpaceDN/>
        <w:adjustRightInd/>
        <w:textAlignment w:val="auto"/>
        <w:rPr>
          <w:b/>
        </w:rPr>
      </w:pPr>
      <w:r w:rsidRPr="00747CA1">
        <w:rPr>
          <w:b/>
        </w:rPr>
        <w:t xml:space="preserve">Observation </w:t>
      </w:r>
      <w:r>
        <w:rPr>
          <w:b/>
        </w:rPr>
        <w:t>2:</w:t>
      </w:r>
      <w:r w:rsidRPr="00747CA1">
        <w:rPr>
          <w:b/>
        </w:rPr>
        <w:t xml:space="preserve"> </w:t>
      </w:r>
      <w:r>
        <w:rPr>
          <w:b/>
        </w:rPr>
        <w:t>It</w:t>
      </w:r>
      <w:r w:rsidRPr="00015318">
        <w:rPr>
          <w:b/>
        </w:rPr>
        <w:t xml:space="preserve"> would be meaningless having single piece of requirements only for </w:t>
      </w:r>
      <w:r w:rsidR="00D45157">
        <w:rPr>
          <w:b/>
        </w:rPr>
        <w:t xml:space="preserve">the </w:t>
      </w:r>
      <w:r w:rsidRPr="00015318">
        <w:rPr>
          <w:b/>
        </w:rPr>
        <w:t>SRS assumption given no other core requirement for 8 antenna ports</w:t>
      </w:r>
    </w:p>
    <w:p w14:paraId="5AD5E853" w14:textId="40F7F47C" w:rsidR="004B4C95" w:rsidRPr="00DC67F4" w:rsidRDefault="004B4C95" w:rsidP="00DC67F4">
      <w:pPr>
        <w:overflowPunct/>
        <w:autoSpaceDE/>
        <w:autoSpaceDN/>
        <w:adjustRightInd/>
        <w:textAlignment w:val="auto"/>
        <w:rPr>
          <w:rFonts w:eastAsia="SimSun"/>
          <w:b/>
          <w:lang w:eastAsia="zh-CN"/>
        </w:rPr>
      </w:pPr>
      <w:r w:rsidRPr="00DC67F4">
        <w:rPr>
          <w:rFonts w:eastAsia="SimSun"/>
          <w:b/>
          <w:lang w:eastAsia="zh-CN"/>
        </w:rPr>
        <w:t>Proposal 3</w:t>
      </w:r>
      <w:r w:rsidR="00015318">
        <w:rPr>
          <w:rFonts w:eastAsia="SimSun"/>
          <w:b/>
          <w:lang w:eastAsia="zh-CN"/>
        </w:rPr>
        <w:t xml:space="preserve">: </w:t>
      </w:r>
      <w:bookmarkStart w:id="5" w:name="_Hlk78490838"/>
      <w:r w:rsidR="00015318" w:rsidRPr="00015318">
        <w:rPr>
          <w:rFonts w:eastAsia="SimSun"/>
          <w:b/>
          <w:lang w:eastAsia="zh-CN"/>
        </w:rPr>
        <w:t>No requirement for 8 antenna ports unless the full set of requirements for 8 antenna ports is defined in RAN4</w:t>
      </w:r>
      <w:bookmarkEnd w:id="5"/>
    </w:p>
    <w:p w14:paraId="5B3E92BD" w14:textId="77777777" w:rsidR="00A0720F" w:rsidRPr="00CF1099" w:rsidRDefault="00A0720F" w:rsidP="00B21479">
      <w:pPr>
        <w:pStyle w:val="1"/>
        <w:rPr>
          <w:rFonts w:eastAsia="SimSun"/>
          <w:lang w:eastAsia="zh-CN"/>
        </w:rPr>
      </w:pPr>
      <w:r w:rsidRPr="00CF1099">
        <w:rPr>
          <w:rFonts w:eastAsia="SimSun" w:hint="eastAsia"/>
          <w:lang w:eastAsia="zh-CN"/>
        </w:rPr>
        <w:t>Conclusion</w:t>
      </w:r>
    </w:p>
    <w:p w14:paraId="0A904DA8" w14:textId="77777777" w:rsidR="00D5776D" w:rsidRDefault="009E3478" w:rsidP="00F949F0">
      <w:pPr>
        <w:overflowPunct/>
        <w:autoSpaceDE/>
        <w:autoSpaceDN/>
        <w:adjustRightInd/>
        <w:textAlignment w:val="auto"/>
        <w:rPr>
          <w:rFonts w:eastAsia="SimSun"/>
          <w:lang w:eastAsia="zh-CN"/>
        </w:rPr>
      </w:pPr>
      <w:r>
        <w:rPr>
          <w:rFonts w:eastAsia="SimSun" w:hint="eastAsia"/>
          <w:lang w:eastAsia="zh-CN"/>
        </w:rPr>
        <w:t>I</w:t>
      </w:r>
      <w:r>
        <w:rPr>
          <w:rFonts w:eastAsia="SimSun"/>
          <w:lang w:eastAsia="zh-CN"/>
        </w:rPr>
        <w:t xml:space="preserve">n this paper, </w:t>
      </w:r>
      <w:r w:rsidR="00D5776D">
        <w:rPr>
          <w:rFonts w:eastAsia="SimSun"/>
          <w:lang w:eastAsia="zh-CN"/>
        </w:rPr>
        <w:t xml:space="preserve">the </w:t>
      </w:r>
      <w:r w:rsidR="00610175">
        <w:rPr>
          <w:rFonts w:eastAsia="SimSun"/>
          <w:lang w:eastAsia="zh-CN"/>
        </w:rPr>
        <w:t xml:space="preserve">RF impact of R17 FeMIMO was </w:t>
      </w:r>
      <w:r w:rsidR="00D5776D">
        <w:rPr>
          <w:rFonts w:eastAsia="SimSun"/>
          <w:lang w:eastAsia="zh-CN"/>
        </w:rPr>
        <w:t xml:space="preserve">discussed </w:t>
      </w:r>
      <w:r w:rsidR="00267128">
        <w:t xml:space="preserve">on topics remained for further study based on the RAN1 status. </w:t>
      </w:r>
      <w:r w:rsidR="00267128" w:rsidRPr="00F949F0">
        <w:rPr>
          <w:rFonts w:ascii="Times" w:eastAsia="SimSun" w:hAnsi="Times" w:cs="Times"/>
          <w:lang w:eastAsia="zh-CN"/>
        </w:rPr>
        <w:t>F</w:t>
      </w:r>
      <w:r w:rsidR="00D5776D" w:rsidRPr="00F949F0">
        <w:rPr>
          <w:rFonts w:ascii="Times" w:eastAsia="SimSun" w:hAnsi="Times" w:cs="Times"/>
          <w:lang w:eastAsia="zh-CN"/>
        </w:rPr>
        <w:t>ollowing</w:t>
      </w:r>
      <w:r w:rsidR="00D5776D">
        <w:rPr>
          <w:rFonts w:eastAsia="SimSun"/>
          <w:lang w:eastAsia="zh-CN"/>
        </w:rPr>
        <w:t xml:space="preserve"> observation</w:t>
      </w:r>
      <w:r w:rsidR="00267128">
        <w:rPr>
          <w:rFonts w:eastAsia="SimSun"/>
          <w:lang w:eastAsia="zh-CN"/>
        </w:rPr>
        <w:t>s</w:t>
      </w:r>
      <w:r w:rsidR="00610175">
        <w:rPr>
          <w:rFonts w:eastAsia="SimSun"/>
          <w:lang w:eastAsia="zh-CN"/>
        </w:rPr>
        <w:t xml:space="preserve"> </w:t>
      </w:r>
      <w:r w:rsidR="00267128">
        <w:rPr>
          <w:rFonts w:eastAsia="SimSun"/>
          <w:lang w:eastAsia="zh-CN"/>
        </w:rPr>
        <w:t xml:space="preserve">and proposals </w:t>
      </w:r>
      <w:r w:rsidR="00610175">
        <w:rPr>
          <w:rFonts w:eastAsia="SimSun"/>
          <w:lang w:eastAsia="zh-CN"/>
        </w:rPr>
        <w:t>were provided</w:t>
      </w:r>
      <w:r w:rsidR="00D5776D">
        <w:rPr>
          <w:rFonts w:eastAsia="SimSun"/>
          <w:lang w:eastAsia="zh-CN"/>
        </w:rPr>
        <w:t>.</w:t>
      </w:r>
    </w:p>
    <w:p w14:paraId="7AEAE8E8" w14:textId="77777777" w:rsidR="006C1C24" w:rsidRDefault="006C1C24" w:rsidP="006C1C24">
      <w:pPr>
        <w:overflowPunct/>
        <w:autoSpaceDE/>
        <w:autoSpaceDN/>
        <w:adjustRightInd/>
        <w:textAlignment w:val="auto"/>
        <w:rPr>
          <w:b/>
        </w:rPr>
      </w:pPr>
      <w:r w:rsidRPr="00747CA1">
        <w:rPr>
          <w:b/>
        </w:rPr>
        <w:t xml:space="preserve">Observation </w:t>
      </w:r>
      <w:r>
        <w:rPr>
          <w:b/>
        </w:rPr>
        <w:t>1:</w:t>
      </w:r>
      <w:r w:rsidRPr="00747CA1">
        <w:rPr>
          <w:b/>
        </w:rPr>
        <w:t xml:space="preserve"> </w:t>
      </w:r>
      <w:r>
        <w:rPr>
          <w:b/>
        </w:rPr>
        <w:t>RAN4 is only supposed to discuss the impact to RF requirements due to MPE mitigation after RAN1 design is clear</w:t>
      </w:r>
    </w:p>
    <w:p w14:paraId="5B77FDEC" w14:textId="77777777" w:rsidR="006C1C24" w:rsidRPr="00DC67F4" w:rsidRDefault="006C1C24" w:rsidP="006C1C24">
      <w:pPr>
        <w:rPr>
          <w:rFonts w:eastAsia="SimSun"/>
          <w:b/>
          <w:lang w:eastAsia="zh-CN"/>
        </w:rPr>
      </w:pPr>
      <w:r w:rsidRPr="00DC67F4">
        <w:rPr>
          <w:b/>
        </w:rPr>
        <w:t xml:space="preserve">Proposal 1: </w:t>
      </w:r>
      <w:r w:rsidRPr="005B528F">
        <w:rPr>
          <w:b/>
        </w:rPr>
        <w:t xml:space="preserve">No RAN4 requirement assuming simultaneous reception channel/RS with different QCL type D in Rel-17. If needed, </w:t>
      </w:r>
      <w:r>
        <w:rPr>
          <w:b/>
        </w:rPr>
        <w:t xml:space="preserve">the </w:t>
      </w:r>
      <w:r w:rsidRPr="005B528F">
        <w:rPr>
          <w:b/>
        </w:rPr>
        <w:t>requirements can be discussed in future release</w:t>
      </w:r>
    </w:p>
    <w:p w14:paraId="255521ED" w14:textId="77777777" w:rsidR="006C1C24" w:rsidRPr="00DC67F4" w:rsidRDefault="006C1C24" w:rsidP="006C1C24">
      <w:pPr>
        <w:overflowPunct/>
        <w:autoSpaceDE/>
        <w:autoSpaceDN/>
        <w:adjustRightInd/>
        <w:textAlignment w:val="auto"/>
        <w:rPr>
          <w:rFonts w:eastAsia="SimSun"/>
          <w:b/>
          <w:lang w:eastAsia="zh-CN"/>
        </w:rPr>
      </w:pPr>
      <w:r w:rsidRPr="00DC67F4">
        <w:rPr>
          <w:rFonts w:eastAsia="SimSun"/>
          <w:b/>
          <w:lang w:eastAsia="zh-CN"/>
        </w:rPr>
        <w:t xml:space="preserve">Proposal 2: No RF impact is identified for Multi-panel UE in Rel-17 </w:t>
      </w:r>
    </w:p>
    <w:p w14:paraId="0AD05A20" w14:textId="77777777" w:rsidR="006C1C24" w:rsidRDefault="006C1C24" w:rsidP="006C1C24">
      <w:pPr>
        <w:overflowPunct/>
        <w:autoSpaceDE/>
        <w:autoSpaceDN/>
        <w:adjustRightInd/>
        <w:textAlignment w:val="auto"/>
        <w:rPr>
          <w:b/>
        </w:rPr>
      </w:pPr>
      <w:r w:rsidRPr="00747CA1">
        <w:rPr>
          <w:b/>
        </w:rPr>
        <w:t xml:space="preserve">Observation </w:t>
      </w:r>
      <w:r>
        <w:rPr>
          <w:b/>
        </w:rPr>
        <w:t>2:</w:t>
      </w:r>
      <w:r w:rsidRPr="00747CA1">
        <w:rPr>
          <w:b/>
        </w:rPr>
        <w:t xml:space="preserve"> </w:t>
      </w:r>
      <w:r>
        <w:rPr>
          <w:b/>
        </w:rPr>
        <w:t>It</w:t>
      </w:r>
      <w:r w:rsidRPr="00015318">
        <w:rPr>
          <w:b/>
        </w:rPr>
        <w:t xml:space="preserve"> would be meaningless having single piece of requirements only for </w:t>
      </w:r>
      <w:r>
        <w:rPr>
          <w:b/>
        </w:rPr>
        <w:t xml:space="preserve">the </w:t>
      </w:r>
      <w:r w:rsidRPr="00015318">
        <w:rPr>
          <w:b/>
        </w:rPr>
        <w:t>SRS assumption given no other core requirement for 8 antenna ports</w:t>
      </w:r>
    </w:p>
    <w:p w14:paraId="761E3080" w14:textId="77777777" w:rsidR="006C1C24" w:rsidRPr="00DC67F4" w:rsidRDefault="006C1C24" w:rsidP="006C1C24">
      <w:pPr>
        <w:overflowPunct/>
        <w:autoSpaceDE/>
        <w:autoSpaceDN/>
        <w:adjustRightInd/>
        <w:textAlignment w:val="auto"/>
        <w:rPr>
          <w:rFonts w:eastAsia="SimSun"/>
          <w:b/>
          <w:lang w:eastAsia="zh-CN"/>
        </w:rPr>
      </w:pPr>
      <w:r w:rsidRPr="00DC67F4">
        <w:rPr>
          <w:rFonts w:eastAsia="SimSun"/>
          <w:b/>
          <w:lang w:eastAsia="zh-CN"/>
        </w:rPr>
        <w:t>Proposal 3</w:t>
      </w:r>
      <w:r>
        <w:rPr>
          <w:rFonts w:eastAsia="SimSun"/>
          <w:b/>
          <w:lang w:eastAsia="zh-CN"/>
        </w:rPr>
        <w:t xml:space="preserve">: </w:t>
      </w:r>
      <w:r w:rsidRPr="00015318">
        <w:rPr>
          <w:rFonts w:eastAsia="SimSun"/>
          <w:b/>
          <w:lang w:eastAsia="zh-CN"/>
        </w:rPr>
        <w:t>No requirement for 8 antenna ports unless the full set of requirements for 8 antenna ports is defined in RAN4</w:t>
      </w:r>
    </w:p>
    <w:p w14:paraId="7B532B97" w14:textId="41C8AFA4" w:rsidR="00015318" w:rsidRDefault="00770306" w:rsidP="00F949F0">
      <w:pPr>
        <w:overflowPunct/>
        <w:autoSpaceDE/>
        <w:autoSpaceDN/>
        <w:adjustRightInd/>
        <w:textAlignment w:val="auto"/>
        <w:rPr>
          <w:rFonts w:eastAsia="SimSun"/>
          <w:b/>
          <w:sz w:val="21"/>
          <w:lang w:eastAsia="zh-CN"/>
        </w:rPr>
      </w:pPr>
      <w:r>
        <w:rPr>
          <w:rFonts w:eastAsia="SimSun"/>
          <w:b/>
          <w:sz w:val="21"/>
          <w:lang w:eastAsia="zh-CN"/>
        </w:rPr>
        <w:t>To summary, the potential impact on RAN4 RF perspective summarized in below table:</w:t>
      </w:r>
    </w:p>
    <w:p w14:paraId="4B06FA93" w14:textId="77777777" w:rsidR="00015318" w:rsidRDefault="00015318">
      <w:pPr>
        <w:overflowPunct/>
        <w:autoSpaceDE/>
        <w:autoSpaceDN/>
        <w:adjustRightInd/>
        <w:spacing w:after="0"/>
        <w:textAlignment w:val="auto"/>
        <w:rPr>
          <w:rFonts w:eastAsia="SimSun"/>
          <w:b/>
          <w:sz w:val="21"/>
          <w:lang w:eastAsia="zh-CN"/>
        </w:rPr>
      </w:pPr>
      <w:r>
        <w:rPr>
          <w:rFonts w:eastAsia="SimSun"/>
          <w:b/>
          <w:sz w:val="21"/>
          <w:lang w:eastAsia="zh-CN"/>
        </w:rPr>
        <w:br w:type="page"/>
      </w:r>
    </w:p>
    <w:tbl>
      <w:tblPr>
        <w:tblW w:w="8222"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05"/>
        <w:gridCol w:w="3969"/>
        <w:gridCol w:w="1848"/>
      </w:tblGrid>
      <w:tr w:rsidR="00770306" w:rsidRPr="00451A3D" w14:paraId="533F93DC" w14:textId="77777777" w:rsidTr="00451A3D">
        <w:trPr>
          <w:trHeight w:val="154"/>
          <w:jc w:val="center"/>
        </w:trPr>
        <w:tc>
          <w:tcPr>
            <w:tcW w:w="2405" w:type="dxa"/>
            <w:tcBorders>
              <w:top w:val="single" w:sz="4" w:space="0" w:color="auto"/>
              <w:left w:val="single" w:sz="4" w:space="0" w:color="auto"/>
              <w:bottom w:val="single" w:sz="4" w:space="0" w:color="auto"/>
              <w:right w:val="single" w:sz="4" w:space="0" w:color="auto"/>
            </w:tcBorders>
            <w:hideMark/>
          </w:tcPr>
          <w:p w14:paraId="40BC4A79" w14:textId="77777777" w:rsidR="00770306" w:rsidRPr="00451A3D" w:rsidRDefault="00770306">
            <w:pPr>
              <w:pStyle w:val="afd"/>
              <w:spacing w:before="0" w:after="0"/>
              <w:jc w:val="center"/>
              <w:rPr>
                <w:sz w:val="20"/>
                <w:szCs w:val="20"/>
                <w:lang w:val="en-US" w:eastAsia="zh-CN"/>
              </w:rPr>
            </w:pPr>
            <w:r w:rsidRPr="00451A3D">
              <w:rPr>
                <w:sz w:val="20"/>
                <w:szCs w:val="20"/>
              </w:rPr>
              <w:lastRenderedPageBreak/>
              <w:t>Sub-items</w:t>
            </w:r>
          </w:p>
        </w:tc>
        <w:tc>
          <w:tcPr>
            <w:tcW w:w="3969" w:type="dxa"/>
            <w:tcBorders>
              <w:top w:val="single" w:sz="4" w:space="0" w:color="auto"/>
              <w:left w:val="single" w:sz="4" w:space="0" w:color="auto"/>
              <w:bottom w:val="single" w:sz="4" w:space="0" w:color="auto"/>
              <w:right w:val="single" w:sz="4" w:space="0" w:color="auto"/>
            </w:tcBorders>
            <w:hideMark/>
          </w:tcPr>
          <w:p w14:paraId="1281DF4C" w14:textId="77777777" w:rsidR="00770306" w:rsidRPr="00451A3D" w:rsidRDefault="00770306">
            <w:pPr>
              <w:pStyle w:val="afd"/>
              <w:spacing w:before="0" w:after="0"/>
              <w:jc w:val="center"/>
              <w:rPr>
                <w:sz w:val="20"/>
                <w:szCs w:val="20"/>
              </w:rPr>
            </w:pPr>
            <w:r w:rsidRPr="00451A3D">
              <w:rPr>
                <w:sz w:val="20"/>
                <w:szCs w:val="20"/>
              </w:rPr>
              <w:t> </w:t>
            </w:r>
          </w:p>
        </w:tc>
        <w:tc>
          <w:tcPr>
            <w:tcW w:w="1848" w:type="dxa"/>
            <w:tcBorders>
              <w:top w:val="single" w:sz="4" w:space="0" w:color="auto"/>
              <w:left w:val="single" w:sz="4" w:space="0" w:color="auto"/>
              <w:bottom w:val="single" w:sz="4" w:space="0" w:color="auto"/>
              <w:right w:val="single" w:sz="4" w:space="0" w:color="auto"/>
            </w:tcBorders>
            <w:hideMark/>
          </w:tcPr>
          <w:p w14:paraId="1B602A32" w14:textId="77777777" w:rsidR="00770306" w:rsidRPr="00451A3D" w:rsidRDefault="00770306">
            <w:pPr>
              <w:pStyle w:val="afd"/>
              <w:spacing w:before="0" w:after="0"/>
              <w:jc w:val="center"/>
              <w:rPr>
                <w:sz w:val="20"/>
                <w:szCs w:val="20"/>
              </w:rPr>
            </w:pPr>
            <w:r w:rsidRPr="00451A3D">
              <w:rPr>
                <w:sz w:val="20"/>
                <w:szCs w:val="20"/>
              </w:rPr>
              <w:t xml:space="preserve">RF </w:t>
            </w:r>
          </w:p>
        </w:tc>
      </w:tr>
      <w:tr w:rsidR="00770306" w:rsidRPr="00451A3D" w14:paraId="5C0955AD" w14:textId="77777777" w:rsidTr="00451A3D">
        <w:trPr>
          <w:trHeight w:val="274"/>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91834A4" w14:textId="77777777" w:rsidR="00770306" w:rsidRPr="00451A3D" w:rsidRDefault="00770306">
            <w:pPr>
              <w:pStyle w:val="afd"/>
              <w:spacing w:before="0" w:after="0"/>
              <w:rPr>
                <w:sz w:val="20"/>
                <w:szCs w:val="20"/>
              </w:rPr>
            </w:pPr>
            <w:r w:rsidRPr="00451A3D">
              <w:rPr>
                <w:sz w:val="20"/>
                <w:szCs w:val="20"/>
              </w:rPr>
              <w:t xml:space="preserve">Item 1: </w:t>
            </w:r>
          </w:p>
          <w:p w14:paraId="40A849A0" w14:textId="77777777" w:rsidR="00770306" w:rsidRPr="00451A3D" w:rsidRDefault="00770306">
            <w:pPr>
              <w:pStyle w:val="afd"/>
              <w:spacing w:before="0" w:after="0"/>
              <w:rPr>
                <w:sz w:val="20"/>
                <w:szCs w:val="20"/>
              </w:rPr>
            </w:pPr>
            <w:r w:rsidRPr="00451A3D">
              <w:rPr>
                <w:sz w:val="20"/>
                <w:szCs w:val="20"/>
              </w:rPr>
              <w:t>Multi-Beam operation Enhancement</w:t>
            </w:r>
          </w:p>
        </w:tc>
        <w:tc>
          <w:tcPr>
            <w:tcW w:w="3969" w:type="dxa"/>
            <w:tcBorders>
              <w:top w:val="single" w:sz="4" w:space="0" w:color="auto"/>
              <w:left w:val="single" w:sz="4" w:space="0" w:color="auto"/>
              <w:bottom w:val="single" w:sz="4" w:space="0" w:color="auto"/>
              <w:right w:val="single" w:sz="4" w:space="0" w:color="auto"/>
            </w:tcBorders>
            <w:hideMark/>
          </w:tcPr>
          <w:p w14:paraId="131D54FF" w14:textId="77777777" w:rsidR="00770306" w:rsidRPr="00451A3D" w:rsidRDefault="00770306">
            <w:pPr>
              <w:pStyle w:val="afd"/>
              <w:spacing w:before="0" w:after="0"/>
              <w:rPr>
                <w:sz w:val="20"/>
                <w:szCs w:val="20"/>
              </w:rPr>
            </w:pPr>
            <w:r w:rsidRPr="00451A3D">
              <w:rPr>
                <w:sz w:val="20"/>
                <w:szCs w:val="20"/>
              </w:rPr>
              <w:t>1a: Unified TCI for DL and UL</w:t>
            </w:r>
          </w:p>
        </w:tc>
        <w:tc>
          <w:tcPr>
            <w:tcW w:w="1848" w:type="dxa"/>
            <w:tcBorders>
              <w:top w:val="single" w:sz="4" w:space="0" w:color="auto"/>
              <w:left w:val="single" w:sz="4" w:space="0" w:color="auto"/>
              <w:bottom w:val="single" w:sz="4" w:space="0" w:color="auto"/>
              <w:right w:val="single" w:sz="4" w:space="0" w:color="auto"/>
            </w:tcBorders>
            <w:hideMark/>
          </w:tcPr>
          <w:p w14:paraId="67527441" w14:textId="77777777" w:rsidR="00770306" w:rsidRPr="00451A3D" w:rsidRDefault="00770306">
            <w:pPr>
              <w:pStyle w:val="afd"/>
              <w:spacing w:before="0" w:after="0"/>
              <w:jc w:val="center"/>
              <w:rPr>
                <w:sz w:val="20"/>
                <w:szCs w:val="20"/>
              </w:rPr>
            </w:pPr>
            <w:r w:rsidRPr="00451A3D">
              <w:rPr>
                <w:sz w:val="20"/>
                <w:szCs w:val="20"/>
              </w:rPr>
              <w:t>No</w:t>
            </w:r>
          </w:p>
          <w:p w14:paraId="6142D59A" w14:textId="77777777" w:rsidR="00770306" w:rsidRPr="00451A3D" w:rsidRDefault="00770306">
            <w:pPr>
              <w:pStyle w:val="afd"/>
              <w:spacing w:before="0" w:after="0"/>
              <w:jc w:val="center"/>
              <w:rPr>
                <w:sz w:val="20"/>
                <w:szCs w:val="20"/>
              </w:rPr>
            </w:pPr>
          </w:p>
        </w:tc>
      </w:tr>
      <w:tr w:rsidR="00770306" w:rsidRPr="00451A3D" w14:paraId="7A10C59C" w14:textId="77777777" w:rsidTr="00451A3D">
        <w:trPr>
          <w:trHeight w:val="30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D28BACA" w14:textId="77777777" w:rsidR="00770306" w:rsidRPr="00451A3D" w:rsidRDefault="00770306">
            <w:pPr>
              <w:rPr>
                <w:rFonts w:eastAsia="SimSun"/>
              </w:rPr>
            </w:pPr>
          </w:p>
        </w:tc>
        <w:tc>
          <w:tcPr>
            <w:tcW w:w="3969" w:type="dxa"/>
            <w:tcBorders>
              <w:top w:val="single" w:sz="4" w:space="0" w:color="auto"/>
              <w:left w:val="single" w:sz="4" w:space="0" w:color="auto"/>
              <w:bottom w:val="single" w:sz="4" w:space="0" w:color="auto"/>
              <w:right w:val="single" w:sz="4" w:space="0" w:color="auto"/>
            </w:tcBorders>
            <w:hideMark/>
          </w:tcPr>
          <w:p w14:paraId="4E92DBA1" w14:textId="77777777" w:rsidR="00770306" w:rsidRPr="00451A3D" w:rsidRDefault="00770306">
            <w:pPr>
              <w:pStyle w:val="afd"/>
              <w:spacing w:before="0" w:after="0"/>
              <w:rPr>
                <w:sz w:val="20"/>
                <w:szCs w:val="20"/>
              </w:rPr>
            </w:pPr>
            <w:r w:rsidRPr="00451A3D">
              <w:rPr>
                <w:sz w:val="20"/>
                <w:szCs w:val="20"/>
              </w:rPr>
              <w:t>1b: L1/L2 centric inter-cell mobility</w:t>
            </w:r>
          </w:p>
        </w:tc>
        <w:tc>
          <w:tcPr>
            <w:tcW w:w="1848" w:type="dxa"/>
            <w:tcBorders>
              <w:top w:val="single" w:sz="4" w:space="0" w:color="auto"/>
              <w:left w:val="single" w:sz="4" w:space="0" w:color="auto"/>
              <w:bottom w:val="single" w:sz="4" w:space="0" w:color="auto"/>
              <w:right w:val="single" w:sz="4" w:space="0" w:color="auto"/>
            </w:tcBorders>
            <w:hideMark/>
          </w:tcPr>
          <w:p w14:paraId="7300A041" w14:textId="77777777" w:rsidR="00770306" w:rsidRPr="00451A3D" w:rsidRDefault="00770306">
            <w:pPr>
              <w:pStyle w:val="afd"/>
              <w:spacing w:before="0" w:after="0"/>
              <w:jc w:val="center"/>
              <w:rPr>
                <w:sz w:val="20"/>
                <w:szCs w:val="20"/>
              </w:rPr>
            </w:pPr>
            <w:r w:rsidRPr="00451A3D">
              <w:rPr>
                <w:sz w:val="20"/>
                <w:szCs w:val="20"/>
              </w:rPr>
              <w:t>No</w:t>
            </w:r>
          </w:p>
        </w:tc>
      </w:tr>
      <w:tr w:rsidR="00770306" w:rsidRPr="00451A3D" w14:paraId="5D520AE7" w14:textId="77777777" w:rsidTr="00451A3D">
        <w:trPr>
          <w:trHeight w:val="30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079F65E" w14:textId="77777777" w:rsidR="00770306" w:rsidRPr="00451A3D" w:rsidRDefault="00770306">
            <w:pPr>
              <w:rPr>
                <w:rFonts w:eastAsia="SimSun"/>
              </w:rPr>
            </w:pPr>
          </w:p>
        </w:tc>
        <w:tc>
          <w:tcPr>
            <w:tcW w:w="3969" w:type="dxa"/>
            <w:tcBorders>
              <w:top w:val="single" w:sz="4" w:space="0" w:color="auto"/>
              <w:left w:val="single" w:sz="4" w:space="0" w:color="auto"/>
              <w:bottom w:val="single" w:sz="4" w:space="0" w:color="auto"/>
              <w:right w:val="single" w:sz="4" w:space="0" w:color="auto"/>
            </w:tcBorders>
            <w:hideMark/>
          </w:tcPr>
          <w:p w14:paraId="11ED685E" w14:textId="77777777" w:rsidR="00770306" w:rsidRPr="00451A3D" w:rsidRDefault="00770306">
            <w:pPr>
              <w:pStyle w:val="afd"/>
              <w:spacing w:before="0" w:after="0"/>
              <w:rPr>
                <w:sz w:val="20"/>
                <w:szCs w:val="20"/>
              </w:rPr>
            </w:pPr>
            <w:r w:rsidRPr="00451A3D">
              <w:rPr>
                <w:sz w:val="20"/>
                <w:szCs w:val="20"/>
              </w:rPr>
              <w:t>1c: Beam indication signaling medium</w:t>
            </w:r>
          </w:p>
        </w:tc>
        <w:tc>
          <w:tcPr>
            <w:tcW w:w="1848" w:type="dxa"/>
            <w:tcBorders>
              <w:top w:val="single" w:sz="4" w:space="0" w:color="auto"/>
              <w:left w:val="single" w:sz="4" w:space="0" w:color="auto"/>
              <w:bottom w:val="single" w:sz="4" w:space="0" w:color="auto"/>
              <w:right w:val="single" w:sz="4" w:space="0" w:color="auto"/>
            </w:tcBorders>
            <w:hideMark/>
          </w:tcPr>
          <w:p w14:paraId="5BC98722" w14:textId="77777777" w:rsidR="00770306" w:rsidRPr="00451A3D" w:rsidRDefault="00770306">
            <w:pPr>
              <w:pStyle w:val="afd"/>
              <w:spacing w:before="0" w:after="0"/>
              <w:jc w:val="center"/>
              <w:rPr>
                <w:sz w:val="20"/>
                <w:szCs w:val="20"/>
              </w:rPr>
            </w:pPr>
            <w:r w:rsidRPr="00451A3D">
              <w:rPr>
                <w:sz w:val="20"/>
                <w:szCs w:val="20"/>
              </w:rPr>
              <w:t>No</w:t>
            </w:r>
          </w:p>
        </w:tc>
      </w:tr>
      <w:tr w:rsidR="00770306" w:rsidRPr="00451A3D" w14:paraId="60BCAF3A" w14:textId="77777777" w:rsidTr="00451A3D">
        <w:trPr>
          <w:trHeight w:val="30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F791ACF" w14:textId="77777777" w:rsidR="00770306" w:rsidRPr="00451A3D" w:rsidRDefault="00770306">
            <w:pPr>
              <w:rPr>
                <w:rFonts w:eastAsia="SimSun"/>
              </w:rPr>
            </w:pPr>
          </w:p>
        </w:tc>
        <w:tc>
          <w:tcPr>
            <w:tcW w:w="3969" w:type="dxa"/>
            <w:tcBorders>
              <w:top w:val="single" w:sz="4" w:space="0" w:color="auto"/>
              <w:left w:val="single" w:sz="4" w:space="0" w:color="auto"/>
              <w:bottom w:val="single" w:sz="4" w:space="0" w:color="auto"/>
              <w:right w:val="single" w:sz="4" w:space="0" w:color="auto"/>
            </w:tcBorders>
            <w:hideMark/>
          </w:tcPr>
          <w:p w14:paraId="54063756" w14:textId="77777777" w:rsidR="00770306" w:rsidRPr="00451A3D" w:rsidRDefault="00770306">
            <w:pPr>
              <w:pStyle w:val="afd"/>
              <w:spacing w:before="0" w:after="0"/>
              <w:rPr>
                <w:sz w:val="20"/>
                <w:szCs w:val="20"/>
              </w:rPr>
            </w:pPr>
            <w:r w:rsidRPr="00451A3D">
              <w:rPr>
                <w:sz w:val="20"/>
                <w:szCs w:val="20"/>
              </w:rPr>
              <w:t>1d: MP-UE</w:t>
            </w:r>
          </w:p>
        </w:tc>
        <w:tc>
          <w:tcPr>
            <w:tcW w:w="1848" w:type="dxa"/>
            <w:tcBorders>
              <w:top w:val="single" w:sz="4" w:space="0" w:color="auto"/>
              <w:left w:val="single" w:sz="4" w:space="0" w:color="auto"/>
              <w:bottom w:val="single" w:sz="4" w:space="0" w:color="auto"/>
              <w:right w:val="single" w:sz="4" w:space="0" w:color="auto"/>
            </w:tcBorders>
            <w:hideMark/>
          </w:tcPr>
          <w:p w14:paraId="0D85CAAB" w14:textId="77777777" w:rsidR="00770306" w:rsidRPr="00451A3D" w:rsidRDefault="00770306">
            <w:pPr>
              <w:pStyle w:val="afd"/>
              <w:spacing w:before="0" w:after="0"/>
              <w:jc w:val="center"/>
              <w:rPr>
                <w:sz w:val="20"/>
                <w:szCs w:val="20"/>
              </w:rPr>
            </w:pPr>
            <w:r w:rsidRPr="00451A3D">
              <w:rPr>
                <w:sz w:val="20"/>
                <w:szCs w:val="20"/>
              </w:rPr>
              <w:t>No</w:t>
            </w:r>
          </w:p>
        </w:tc>
      </w:tr>
      <w:tr w:rsidR="00770306" w:rsidRPr="00451A3D" w14:paraId="3E791879" w14:textId="77777777" w:rsidTr="00451A3D">
        <w:trPr>
          <w:trHeight w:val="30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19B2B3F" w14:textId="77777777" w:rsidR="00770306" w:rsidRPr="00451A3D" w:rsidRDefault="00770306">
            <w:pPr>
              <w:rPr>
                <w:rFonts w:eastAsia="SimSun"/>
              </w:rPr>
            </w:pPr>
          </w:p>
        </w:tc>
        <w:tc>
          <w:tcPr>
            <w:tcW w:w="3969" w:type="dxa"/>
            <w:tcBorders>
              <w:top w:val="single" w:sz="4" w:space="0" w:color="auto"/>
              <w:left w:val="single" w:sz="4" w:space="0" w:color="auto"/>
              <w:bottom w:val="single" w:sz="4" w:space="0" w:color="auto"/>
              <w:right w:val="single" w:sz="4" w:space="0" w:color="auto"/>
            </w:tcBorders>
            <w:hideMark/>
          </w:tcPr>
          <w:p w14:paraId="78D6EE4B" w14:textId="77777777" w:rsidR="00770306" w:rsidRPr="00451A3D" w:rsidRDefault="00770306">
            <w:pPr>
              <w:pStyle w:val="afd"/>
              <w:spacing w:before="0" w:after="0"/>
              <w:rPr>
                <w:sz w:val="20"/>
                <w:szCs w:val="20"/>
              </w:rPr>
            </w:pPr>
            <w:r w:rsidRPr="00451A3D">
              <w:rPr>
                <w:sz w:val="20"/>
                <w:szCs w:val="20"/>
              </w:rPr>
              <w:t>1e: MPE</w:t>
            </w:r>
          </w:p>
        </w:tc>
        <w:tc>
          <w:tcPr>
            <w:tcW w:w="1848" w:type="dxa"/>
            <w:tcBorders>
              <w:top w:val="single" w:sz="4" w:space="0" w:color="auto"/>
              <w:left w:val="single" w:sz="4" w:space="0" w:color="auto"/>
              <w:bottom w:val="single" w:sz="4" w:space="0" w:color="auto"/>
              <w:right w:val="single" w:sz="4" w:space="0" w:color="auto"/>
            </w:tcBorders>
            <w:hideMark/>
          </w:tcPr>
          <w:p w14:paraId="6880AE5A" w14:textId="77777777" w:rsidR="00770306" w:rsidRPr="00451A3D" w:rsidRDefault="00770306">
            <w:pPr>
              <w:pStyle w:val="afd"/>
              <w:spacing w:before="0" w:after="0"/>
              <w:jc w:val="center"/>
              <w:rPr>
                <w:sz w:val="20"/>
                <w:szCs w:val="20"/>
              </w:rPr>
            </w:pPr>
            <w:r w:rsidRPr="00451A3D">
              <w:rPr>
                <w:sz w:val="20"/>
                <w:szCs w:val="20"/>
              </w:rPr>
              <w:t>FFS</w:t>
            </w:r>
          </w:p>
          <w:p w14:paraId="2BAD9D52" w14:textId="77777777" w:rsidR="00770306" w:rsidRPr="00451A3D" w:rsidRDefault="00770306">
            <w:pPr>
              <w:pStyle w:val="afd"/>
              <w:spacing w:before="0" w:after="0"/>
              <w:jc w:val="center"/>
              <w:rPr>
                <w:sz w:val="20"/>
                <w:szCs w:val="20"/>
              </w:rPr>
            </w:pPr>
            <w:r w:rsidRPr="00451A3D">
              <w:rPr>
                <w:sz w:val="20"/>
                <w:szCs w:val="20"/>
              </w:rPr>
              <w:t xml:space="preserve">Pending on RAN1 agreement on MPE solutions </w:t>
            </w:r>
          </w:p>
        </w:tc>
      </w:tr>
      <w:tr w:rsidR="00770306" w:rsidRPr="00451A3D" w14:paraId="67D436E1" w14:textId="77777777" w:rsidTr="00451A3D">
        <w:trPr>
          <w:trHeight w:val="278"/>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6ACB0F3" w14:textId="77777777" w:rsidR="00770306" w:rsidRPr="00451A3D" w:rsidRDefault="00770306">
            <w:pPr>
              <w:pStyle w:val="afd"/>
              <w:spacing w:before="0" w:after="0"/>
              <w:rPr>
                <w:sz w:val="20"/>
                <w:szCs w:val="20"/>
              </w:rPr>
            </w:pPr>
            <w:r w:rsidRPr="00451A3D">
              <w:rPr>
                <w:sz w:val="20"/>
                <w:szCs w:val="20"/>
              </w:rPr>
              <w:t>Item 2: Multi-TRP Enhancement</w:t>
            </w:r>
          </w:p>
        </w:tc>
        <w:tc>
          <w:tcPr>
            <w:tcW w:w="3969" w:type="dxa"/>
            <w:tcBorders>
              <w:top w:val="single" w:sz="4" w:space="0" w:color="auto"/>
              <w:left w:val="single" w:sz="4" w:space="0" w:color="auto"/>
              <w:bottom w:val="single" w:sz="4" w:space="0" w:color="auto"/>
              <w:right w:val="single" w:sz="4" w:space="0" w:color="auto"/>
            </w:tcBorders>
            <w:hideMark/>
          </w:tcPr>
          <w:p w14:paraId="6A0D2FB1" w14:textId="77777777" w:rsidR="00770306" w:rsidRPr="00451A3D" w:rsidRDefault="00770306">
            <w:pPr>
              <w:pStyle w:val="afd"/>
              <w:spacing w:before="0" w:after="0"/>
              <w:rPr>
                <w:sz w:val="20"/>
                <w:szCs w:val="20"/>
              </w:rPr>
            </w:pPr>
            <w:r w:rsidRPr="00451A3D">
              <w:rPr>
                <w:sz w:val="20"/>
                <w:szCs w:val="20"/>
              </w:rPr>
              <w:t>2a: M-TRP for PDCCH, PUCCH and PUSCH</w:t>
            </w:r>
          </w:p>
        </w:tc>
        <w:tc>
          <w:tcPr>
            <w:tcW w:w="1848" w:type="dxa"/>
            <w:tcBorders>
              <w:top w:val="single" w:sz="4" w:space="0" w:color="auto"/>
              <w:left w:val="single" w:sz="4" w:space="0" w:color="auto"/>
              <w:bottom w:val="single" w:sz="4" w:space="0" w:color="auto"/>
              <w:right w:val="single" w:sz="4" w:space="0" w:color="auto"/>
            </w:tcBorders>
            <w:hideMark/>
          </w:tcPr>
          <w:p w14:paraId="16EB9C34" w14:textId="77777777" w:rsidR="00770306" w:rsidRPr="00451A3D" w:rsidRDefault="00770306">
            <w:pPr>
              <w:pStyle w:val="afd"/>
              <w:spacing w:before="0" w:after="0"/>
              <w:jc w:val="center"/>
              <w:rPr>
                <w:sz w:val="20"/>
                <w:szCs w:val="20"/>
              </w:rPr>
            </w:pPr>
            <w:r w:rsidRPr="00451A3D">
              <w:rPr>
                <w:sz w:val="20"/>
                <w:szCs w:val="20"/>
              </w:rPr>
              <w:t>No</w:t>
            </w:r>
          </w:p>
        </w:tc>
      </w:tr>
      <w:tr w:rsidR="00770306" w:rsidRPr="00451A3D" w14:paraId="5F433610" w14:textId="77777777" w:rsidTr="00451A3D">
        <w:trPr>
          <w:trHeight w:val="278"/>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4A3439" w14:textId="77777777" w:rsidR="00770306" w:rsidRPr="00451A3D" w:rsidRDefault="00770306">
            <w:pPr>
              <w:rPr>
                <w:rFonts w:eastAsia="SimSun"/>
              </w:rPr>
            </w:pPr>
          </w:p>
        </w:tc>
        <w:tc>
          <w:tcPr>
            <w:tcW w:w="3969" w:type="dxa"/>
            <w:tcBorders>
              <w:top w:val="single" w:sz="4" w:space="0" w:color="auto"/>
              <w:left w:val="single" w:sz="4" w:space="0" w:color="auto"/>
              <w:bottom w:val="single" w:sz="4" w:space="0" w:color="auto"/>
              <w:right w:val="single" w:sz="4" w:space="0" w:color="auto"/>
            </w:tcBorders>
            <w:hideMark/>
          </w:tcPr>
          <w:p w14:paraId="60C24A6B" w14:textId="77777777" w:rsidR="00770306" w:rsidRPr="00451A3D" w:rsidRDefault="00770306">
            <w:pPr>
              <w:pStyle w:val="afd"/>
              <w:spacing w:before="0" w:after="0"/>
              <w:rPr>
                <w:sz w:val="20"/>
                <w:szCs w:val="20"/>
              </w:rPr>
            </w:pPr>
            <w:r w:rsidRPr="00451A3D">
              <w:rPr>
                <w:sz w:val="20"/>
                <w:szCs w:val="20"/>
              </w:rPr>
              <w:t>2b: M-TRP intel-cell operation</w:t>
            </w:r>
          </w:p>
        </w:tc>
        <w:tc>
          <w:tcPr>
            <w:tcW w:w="1848" w:type="dxa"/>
            <w:tcBorders>
              <w:top w:val="single" w:sz="4" w:space="0" w:color="auto"/>
              <w:left w:val="single" w:sz="4" w:space="0" w:color="auto"/>
              <w:bottom w:val="single" w:sz="4" w:space="0" w:color="auto"/>
              <w:right w:val="single" w:sz="4" w:space="0" w:color="auto"/>
            </w:tcBorders>
            <w:hideMark/>
          </w:tcPr>
          <w:p w14:paraId="18ADD14D" w14:textId="77777777" w:rsidR="00770306" w:rsidRPr="00451A3D" w:rsidRDefault="00770306">
            <w:pPr>
              <w:pStyle w:val="afd"/>
              <w:spacing w:before="0" w:after="0"/>
              <w:jc w:val="center"/>
              <w:rPr>
                <w:sz w:val="20"/>
                <w:szCs w:val="20"/>
              </w:rPr>
            </w:pPr>
            <w:r w:rsidRPr="00451A3D">
              <w:rPr>
                <w:sz w:val="20"/>
                <w:szCs w:val="20"/>
              </w:rPr>
              <w:t>No</w:t>
            </w:r>
          </w:p>
        </w:tc>
      </w:tr>
      <w:tr w:rsidR="00770306" w:rsidRPr="00451A3D" w14:paraId="3F80A1C7" w14:textId="77777777" w:rsidTr="00451A3D">
        <w:trPr>
          <w:trHeight w:val="278"/>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07DDB68" w14:textId="77777777" w:rsidR="00770306" w:rsidRPr="00451A3D" w:rsidRDefault="00770306">
            <w:pPr>
              <w:rPr>
                <w:rFonts w:eastAsia="SimSun"/>
              </w:rPr>
            </w:pPr>
          </w:p>
        </w:tc>
        <w:tc>
          <w:tcPr>
            <w:tcW w:w="3969" w:type="dxa"/>
            <w:tcBorders>
              <w:top w:val="single" w:sz="4" w:space="0" w:color="auto"/>
              <w:left w:val="single" w:sz="4" w:space="0" w:color="auto"/>
              <w:bottom w:val="single" w:sz="4" w:space="0" w:color="auto"/>
              <w:right w:val="single" w:sz="4" w:space="0" w:color="auto"/>
            </w:tcBorders>
            <w:hideMark/>
          </w:tcPr>
          <w:p w14:paraId="6756E538" w14:textId="77777777" w:rsidR="00770306" w:rsidRPr="00451A3D" w:rsidRDefault="00770306">
            <w:pPr>
              <w:pStyle w:val="afd"/>
              <w:spacing w:before="0" w:after="0"/>
              <w:rPr>
                <w:sz w:val="20"/>
                <w:szCs w:val="20"/>
              </w:rPr>
            </w:pPr>
            <w:r w:rsidRPr="00451A3D">
              <w:rPr>
                <w:sz w:val="20"/>
                <w:szCs w:val="20"/>
              </w:rPr>
              <w:t>2c: Beam management enhancement</w:t>
            </w:r>
          </w:p>
        </w:tc>
        <w:tc>
          <w:tcPr>
            <w:tcW w:w="1848" w:type="dxa"/>
            <w:tcBorders>
              <w:top w:val="single" w:sz="4" w:space="0" w:color="auto"/>
              <w:left w:val="single" w:sz="4" w:space="0" w:color="auto"/>
              <w:bottom w:val="single" w:sz="4" w:space="0" w:color="auto"/>
              <w:right w:val="single" w:sz="4" w:space="0" w:color="auto"/>
            </w:tcBorders>
            <w:hideMark/>
          </w:tcPr>
          <w:p w14:paraId="0BA47747" w14:textId="77777777" w:rsidR="00770306" w:rsidRPr="00451A3D" w:rsidRDefault="00770306">
            <w:pPr>
              <w:pStyle w:val="afd"/>
              <w:spacing w:before="0" w:after="0"/>
              <w:jc w:val="center"/>
              <w:rPr>
                <w:sz w:val="20"/>
                <w:szCs w:val="20"/>
              </w:rPr>
            </w:pPr>
            <w:r w:rsidRPr="00451A3D">
              <w:rPr>
                <w:sz w:val="20"/>
                <w:szCs w:val="20"/>
              </w:rPr>
              <w:t>No</w:t>
            </w:r>
          </w:p>
        </w:tc>
      </w:tr>
      <w:tr w:rsidR="00770306" w:rsidRPr="00451A3D" w14:paraId="7253A169" w14:textId="77777777" w:rsidTr="00451A3D">
        <w:trPr>
          <w:trHeight w:val="278"/>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4CB37F8" w14:textId="77777777" w:rsidR="00770306" w:rsidRPr="00451A3D" w:rsidRDefault="00770306">
            <w:pPr>
              <w:rPr>
                <w:rFonts w:eastAsia="SimSun"/>
              </w:rPr>
            </w:pPr>
          </w:p>
        </w:tc>
        <w:tc>
          <w:tcPr>
            <w:tcW w:w="3969" w:type="dxa"/>
            <w:tcBorders>
              <w:top w:val="single" w:sz="4" w:space="0" w:color="auto"/>
              <w:left w:val="single" w:sz="4" w:space="0" w:color="auto"/>
              <w:bottom w:val="single" w:sz="4" w:space="0" w:color="auto"/>
              <w:right w:val="single" w:sz="4" w:space="0" w:color="auto"/>
            </w:tcBorders>
            <w:hideMark/>
          </w:tcPr>
          <w:p w14:paraId="432EF56B" w14:textId="77777777" w:rsidR="00770306" w:rsidRPr="00451A3D" w:rsidRDefault="00770306">
            <w:pPr>
              <w:pStyle w:val="afd"/>
              <w:spacing w:before="0" w:after="0"/>
              <w:rPr>
                <w:sz w:val="20"/>
                <w:szCs w:val="20"/>
              </w:rPr>
            </w:pPr>
            <w:r w:rsidRPr="00451A3D">
              <w:rPr>
                <w:sz w:val="20"/>
                <w:szCs w:val="20"/>
              </w:rPr>
              <w:t>2d: HST-SFN enhancement</w:t>
            </w:r>
          </w:p>
        </w:tc>
        <w:tc>
          <w:tcPr>
            <w:tcW w:w="1848" w:type="dxa"/>
            <w:tcBorders>
              <w:top w:val="single" w:sz="4" w:space="0" w:color="auto"/>
              <w:left w:val="single" w:sz="4" w:space="0" w:color="auto"/>
              <w:bottom w:val="single" w:sz="4" w:space="0" w:color="auto"/>
              <w:right w:val="single" w:sz="4" w:space="0" w:color="auto"/>
            </w:tcBorders>
            <w:hideMark/>
          </w:tcPr>
          <w:p w14:paraId="7B89D8EB" w14:textId="77777777" w:rsidR="00770306" w:rsidRPr="00451A3D" w:rsidRDefault="00770306">
            <w:pPr>
              <w:pStyle w:val="afd"/>
              <w:spacing w:before="0" w:after="0"/>
              <w:jc w:val="center"/>
              <w:rPr>
                <w:sz w:val="20"/>
                <w:szCs w:val="20"/>
              </w:rPr>
            </w:pPr>
            <w:r w:rsidRPr="00451A3D">
              <w:rPr>
                <w:sz w:val="20"/>
                <w:szCs w:val="20"/>
              </w:rPr>
              <w:t>No</w:t>
            </w:r>
          </w:p>
        </w:tc>
      </w:tr>
      <w:tr w:rsidR="00770306" w:rsidRPr="00451A3D" w14:paraId="7A5BFECC" w14:textId="77777777" w:rsidTr="00451A3D">
        <w:trPr>
          <w:trHeight w:val="278"/>
          <w:jc w:val="center"/>
        </w:trPr>
        <w:tc>
          <w:tcPr>
            <w:tcW w:w="6374" w:type="dxa"/>
            <w:gridSpan w:val="2"/>
            <w:tcBorders>
              <w:top w:val="single" w:sz="4" w:space="0" w:color="auto"/>
              <w:left w:val="single" w:sz="4" w:space="0" w:color="auto"/>
              <w:bottom w:val="single" w:sz="4" w:space="0" w:color="auto"/>
              <w:right w:val="single" w:sz="4" w:space="0" w:color="auto"/>
            </w:tcBorders>
            <w:hideMark/>
          </w:tcPr>
          <w:p w14:paraId="0D6424AC" w14:textId="77777777" w:rsidR="00770306" w:rsidRPr="00451A3D" w:rsidRDefault="00770306">
            <w:pPr>
              <w:pStyle w:val="afd"/>
              <w:spacing w:before="0" w:after="0"/>
              <w:rPr>
                <w:sz w:val="20"/>
                <w:szCs w:val="20"/>
              </w:rPr>
            </w:pPr>
            <w:r w:rsidRPr="00451A3D">
              <w:rPr>
                <w:sz w:val="20"/>
                <w:szCs w:val="20"/>
              </w:rPr>
              <w:t>Item 3: SRS enhancement</w:t>
            </w:r>
          </w:p>
        </w:tc>
        <w:tc>
          <w:tcPr>
            <w:tcW w:w="1848" w:type="dxa"/>
            <w:tcBorders>
              <w:top w:val="single" w:sz="4" w:space="0" w:color="auto"/>
              <w:left w:val="single" w:sz="4" w:space="0" w:color="auto"/>
              <w:bottom w:val="single" w:sz="4" w:space="0" w:color="auto"/>
              <w:right w:val="single" w:sz="4" w:space="0" w:color="auto"/>
            </w:tcBorders>
            <w:hideMark/>
          </w:tcPr>
          <w:p w14:paraId="55DF80C6" w14:textId="77777777" w:rsidR="00770306" w:rsidRPr="00451A3D" w:rsidRDefault="00770306">
            <w:pPr>
              <w:pStyle w:val="afd"/>
              <w:spacing w:before="0" w:after="0"/>
              <w:jc w:val="center"/>
              <w:rPr>
                <w:sz w:val="20"/>
                <w:szCs w:val="20"/>
              </w:rPr>
            </w:pPr>
            <w:r w:rsidRPr="00451A3D">
              <w:rPr>
                <w:sz w:val="20"/>
                <w:szCs w:val="20"/>
              </w:rPr>
              <w:t>FFS</w:t>
            </w:r>
          </w:p>
        </w:tc>
      </w:tr>
      <w:tr w:rsidR="00770306" w:rsidRPr="00451A3D" w14:paraId="24BF741B" w14:textId="77777777" w:rsidTr="00451A3D">
        <w:trPr>
          <w:trHeight w:val="53"/>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364AD444" w14:textId="77777777" w:rsidR="00770306" w:rsidRPr="00451A3D" w:rsidRDefault="00770306" w:rsidP="00DC67F4">
            <w:pPr>
              <w:pStyle w:val="afd"/>
              <w:spacing w:before="0" w:after="0"/>
              <w:rPr>
                <w:sz w:val="20"/>
                <w:szCs w:val="20"/>
              </w:rPr>
            </w:pPr>
            <w:r w:rsidRPr="00451A3D">
              <w:rPr>
                <w:sz w:val="20"/>
                <w:szCs w:val="20"/>
              </w:rPr>
              <w:t>Item</w:t>
            </w:r>
            <w:r w:rsidR="006F1D9F" w:rsidRPr="00451A3D">
              <w:rPr>
                <w:sz w:val="20"/>
                <w:szCs w:val="20"/>
              </w:rPr>
              <w:t xml:space="preserve"> </w:t>
            </w:r>
            <w:r w:rsidRPr="00451A3D">
              <w:rPr>
                <w:sz w:val="20"/>
                <w:szCs w:val="20"/>
              </w:rPr>
              <w:t>4:</w:t>
            </w:r>
            <w:r w:rsidR="006F1D9F" w:rsidRPr="00451A3D">
              <w:rPr>
                <w:sz w:val="20"/>
                <w:szCs w:val="20"/>
              </w:rPr>
              <w:t xml:space="preserve"> </w:t>
            </w:r>
            <w:r w:rsidRPr="00451A3D">
              <w:rPr>
                <w:sz w:val="20"/>
                <w:szCs w:val="20"/>
              </w:rPr>
              <w:t>CSI enhancement</w:t>
            </w:r>
          </w:p>
        </w:tc>
        <w:tc>
          <w:tcPr>
            <w:tcW w:w="3969" w:type="dxa"/>
            <w:tcBorders>
              <w:top w:val="single" w:sz="4" w:space="0" w:color="auto"/>
              <w:left w:val="single" w:sz="4" w:space="0" w:color="auto"/>
              <w:bottom w:val="single" w:sz="4" w:space="0" w:color="auto"/>
              <w:right w:val="single" w:sz="4" w:space="0" w:color="auto"/>
            </w:tcBorders>
            <w:hideMark/>
          </w:tcPr>
          <w:p w14:paraId="6FBE0DCA" w14:textId="77777777" w:rsidR="00770306" w:rsidRPr="00451A3D" w:rsidRDefault="00770306">
            <w:pPr>
              <w:pStyle w:val="afd"/>
              <w:spacing w:before="0" w:after="0"/>
              <w:rPr>
                <w:sz w:val="20"/>
                <w:szCs w:val="20"/>
              </w:rPr>
            </w:pPr>
            <w:r w:rsidRPr="00451A3D">
              <w:rPr>
                <w:sz w:val="20"/>
                <w:szCs w:val="20"/>
              </w:rPr>
              <w:t>4a: CSI enhancement for FDD</w:t>
            </w:r>
          </w:p>
        </w:tc>
        <w:tc>
          <w:tcPr>
            <w:tcW w:w="1848" w:type="dxa"/>
            <w:tcBorders>
              <w:top w:val="single" w:sz="4" w:space="0" w:color="auto"/>
              <w:left w:val="single" w:sz="4" w:space="0" w:color="auto"/>
              <w:bottom w:val="single" w:sz="4" w:space="0" w:color="auto"/>
              <w:right w:val="single" w:sz="4" w:space="0" w:color="auto"/>
            </w:tcBorders>
            <w:hideMark/>
          </w:tcPr>
          <w:p w14:paraId="6923FD76" w14:textId="77777777" w:rsidR="00770306" w:rsidRPr="00451A3D" w:rsidRDefault="00770306">
            <w:pPr>
              <w:pStyle w:val="afd"/>
              <w:spacing w:before="0" w:after="0"/>
              <w:jc w:val="center"/>
              <w:rPr>
                <w:sz w:val="20"/>
                <w:szCs w:val="20"/>
              </w:rPr>
            </w:pPr>
            <w:r w:rsidRPr="00451A3D">
              <w:rPr>
                <w:sz w:val="20"/>
                <w:szCs w:val="20"/>
              </w:rPr>
              <w:t>No</w:t>
            </w:r>
          </w:p>
        </w:tc>
      </w:tr>
      <w:tr w:rsidR="00770306" w:rsidRPr="00451A3D" w14:paraId="049AE247" w14:textId="77777777" w:rsidTr="00451A3D">
        <w:trPr>
          <w:trHeight w:val="5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D5FA49" w14:textId="77777777" w:rsidR="00770306" w:rsidRPr="00451A3D" w:rsidRDefault="00770306">
            <w:pPr>
              <w:rPr>
                <w:rFonts w:eastAsia="SimSun"/>
              </w:rPr>
            </w:pPr>
          </w:p>
        </w:tc>
        <w:tc>
          <w:tcPr>
            <w:tcW w:w="3969" w:type="dxa"/>
            <w:tcBorders>
              <w:top w:val="single" w:sz="4" w:space="0" w:color="auto"/>
              <w:left w:val="single" w:sz="4" w:space="0" w:color="auto"/>
              <w:bottom w:val="single" w:sz="4" w:space="0" w:color="auto"/>
              <w:right w:val="single" w:sz="4" w:space="0" w:color="auto"/>
            </w:tcBorders>
            <w:hideMark/>
          </w:tcPr>
          <w:p w14:paraId="2EEFB17D" w14:textId="77777777" w:rsidR="00770306" w:rsidRPr="00451A3D" w:rsidRDefault="00770306">
            <w:pPr>
              <w:pStyle w:val="afd"/>
              <w:spacing w:before="0" w:after="0"/>
              <w:rPr>
                <w:sz w:val="20"/>
                <w:szCs w:val="20"/>
              </w:rPr>
            </w:pPr>
            <w:r w:rsidRPr="00451A3D">
              <w:rPr>
                <w:sz w:val="20"/>
                <w:szCs w:val="20"/>
              </w:rPr>
              <w:t>4b: CSI enhancement for Multi-TRP</w:t>
            </w:r>
          </w:p>
        </w:tc>
        <w:tc>
          <w:tcPr>
            <w:tcW w:w="1848" w:type="dxa"/>
            <w:tcBorders>
              <w:top w:val="single" w:sz="4" w:space="0" w:color="auto"/>
              <w:left w:val="single" w:sz="4" w:space="0" w:color="auto"/>
              <w:bottom w:val="single" w:sz="4" w:space="0" w:color="auto"/>
              <w:right w:val="single" w:sz="4" w:space="0" w:color="auto"/>
            </w:tcBorders>
            <w:hideMark/>
          </w:tcPr>
          <w:p w14:paraId="3C78E2A0" w14:textId="77777777" w:rsidR="00770306" w:rsidRPr="00451A3D" w:rsidRDefault="00770306">
            <w:pPr>
              <w:pStyle w:val="afd"/>
              <w:spacing w:before="0" w:after="0"/>
              <w:jc w:val="center"/>
              <w:rPr>
                <w:sz w:val="20"/>
                <w:szCs w:val="20"/>
              </w:rPr>
            </w:pPr>
            <w:r w:rsidRPr="00451A3D">
              <w:rPr>
                <w:sz w:val="20"/>
                <w:szCs w:val="20"/>
              </w:rPr>
              <w:t>No</w:t>
            </w:r>
          </w:p>
        </w:tc>
      </w:tr>
      <w:tr w:rsidR="00133D11" w:rsidRPr="00451A3D" w14:paraId="2B30F9CB" w14:textId="77777777" w:rsidTr="00451A3D">
        <w:trPr>
          <w:trHeight w:val="50"/>
          <w:jc w:val="center"/>
        </w:trPr>
        <w:tc>
          <w:tcPr>
            <w:tcW w:w="6374" w:type="dxa"/>
            <w:gridSpan w:val="2"/>
            <w:tcBorders>
              <w:top w:val="single" w:sz="4" w:space="0" w:color="auto"/>
              <w:left w:val="single" w:sz="4" w:space="0" w:color="auto"/>
              <w:bottom w:val="single" w:sz="4" w:space="0" w:color="auto"/>
              <w:right w:val="single" w:sz="4" w:space="0" w:color="auto"/>
            </w:tcBorders>
            <w:vAlign w:val="center"/>
          </w:tcPr>
          <w:p w14:paraId="44E78294" w14:textId="77777777" w:rsidR="00133D11" w:rsidRPr="00451A3D" w:rsidRDefault="00133D11">
            <w:pPr>
              <w:pStyle w:val="afd"/>
              <w:spacing w:before="0" w:after="0"/>
              <w:rPr>
                <w:sz w:val="20"/>
                <w:szCs w:val="20"/>
                <w:lang w:eastAsia="zh-CN"/>
              </w:rPr>
            </w:pPr>
            <w:r w:rsidRPr="00451A3D">
              <w:rPr>
                <w:sz w:val="20"/>
                <w:szCs w:val="20"/>
                <w:lang w:eastAsia="zh-CN"/>
              </w:rPr>
              <w:t>Item</w:t>
            </w:r>
            <w:r w:rsidR="006F1D9F" w:rsidRPr="00451A3D">
              <w:rPr>
                <w:sz w:val="20"/>
                <w:szCs w:val="20"/>
                <w:lang w:eastAsia="zh-CN"/>
              </w:rPr>
              <w:t xml:space="preserve"> </w:t>
            </w:r>
            <w:r w:rsidRPr="00451A3D">
              <w:rPr>
                <w:sz w:val="20"/>
                <w:szCs w:val="20"/>
                <w:lang w:eastAsia="zh-CN"/>
              </w:rPr>
              <w:t>5: Investigate on Link recovery requirements for FR2 serving cells</w:t>
            </w:r>
          </w:p>
        </w:tc>
        <w:tc>
          <w:tcPr>
            <w:tcW w:w="1848" w:type="dxa"/>
            <w:tcBorders>
              <w:top w:val="single" w:sz="4" w:space="0" w:color="auto"/>
              <w:left w:val="single" w:sz="4" w:space="0" w:color="auto"/>
              <w:bottom w:val="single" w:sz="4" w:space="0" w:color="auto"/>
              <w:right w:val="single" w:sz="4" w:space="0" w:color="auto"/>
            </w:tcBorders>
          </w:tcPr>
          <w:p w14:paraId="008937DE" w14:textId="77777777" w:rsidR="00133D11" w:rsidRPr="00451A3D" w:rsidRDefault="00133D11">
            <w:pPr>
              <w:pStyle w:val="afd"/>
              <w:spacing w:before="0" w:after="0"/>
              <w:jc w:val="center"/>
              <w:rPr>
                <w:sz w:val="20"/>
                <w:szCs w:val="20"/>
              </w:rPr>
            </w:pPr>
            <w:r w:rsidRPr="00451A3D">
              <w:rPr>
                <w:sz w:val="20"/>
                <w:szCs w:val="20"/>
              </w:rPr>
              <w:t>No</w:t>
            </w:r>
          </w:p>
        </w:tc>
      </w:tr>
      <w:tr w:rsidR="007E5533" w:rsidRPr="00451A3D" w14:paraId="76B4196B" w14:textId="77777777" w:rsidTr="00451A3D">
        <w:trPr>
          <w:trHeight w:val="50"/>
          <w:jc w:val="center"/>
        </w:trPr>
        <w:tc>
          <w:tcPr>
            <w:tcW w:w="6374" w:type="dxa"/>
            <w:gridSpan w:val="2"/>
            <w:tcBorders>
              <w:top w:val="single" w:sz="4" w:space="0" w:color="auto"/>
              <w:left w:val="single" w:sz="4" w:space="0" w:color="auto"/>
              <w:bottom w:val="single" w:sz="4" w:space="0" w:color="auto"/>
              <w:right w:val="single" w:sz="4" w:space="0" w:color="auto"/>
            </w:tcBorders>
            <w:vAlign w:val="center"/>
          </w:tcPr>
          <w:p w14:paraId="10EBB8CB" w14:textId="77777777" w:rsidR="007E5533" w:rsidRPr="00451A3D" w:rsidRDefault="006F1D9F" w:rsidP="00DC67F4">
            <w:pPr>
              <w:pStyle w:val="afd"/>
              <w:spacing w:before="0" w:after="0"/>
              <w:rPr>
                <w:sz w:val="20"/>
                <w:szCs w:val="20"/>
                <w:lang w:eastAsia="zh-CN"/>
              </w:rPr>
            </w:pPr>
            <w:r w:rsidRPr="00451A3D">
              <w:rPr>
                <w:sz w:val="20"/>
                <w:szCs w:val="20"/>
                <w:lang w:eastAsia="zh-CN"/>
              </w:rPr>
              <w:t>Item 6: UE requirements for inter-cell beam management</w:t>
            </w:r>
          </w:p>
        </w:tc>
        <w:tc>
          <w:tcPr>
            <w:tcW w:w="1848" w:type="dxa"/>
            <w:tcBorders>
              <w:top w:val="single" w:sz="4" w:space="0" w:color="auto"/>
              <w:left w:val="single" w:sz="4" w:space="0" w:color="auto"/>
              <w:bottom w:val="single" w:sz="4" w:space="0" w:color="auto"/>
              <w:right w:val="single" w:sz="4" w:space="0" w:color="auto"/>
            </w:tcBorders>
          </w:tcPr>
          <w:p w14:paraId="3E1CECC5" w14:textId="77777777" w:rsidR="007E5533" w:rsidRPr="00451A3D" w:rsidRDefault="006F1D9F">
            <w:pPr>
              <w:pStyle w:val="afd"/>
              <w:spacing w:before="0" w:after="0"/>
              <w:jc w:val="center"/>
              <w:rPr>
                <w:sz w:val="20"/>
                <w:szCs w:val="20"/>
                <w:lang w:eastAsia="ko-KR"/>
              </w:rPr>
            </w:pPr>
            <w:r w:rsidRPr="00451A3D">
              <w:rPr>
                <w:sz w:val="20"/>
                <w:szCs w:val="20"/>
                <w:lang w:eastAsia="ko-KR"/>
              </w:rPr>
              <w:t>No</w:t>
            </w:r>
          </w:p>
        </w:tc>
      </w:tr>
    </w:tbl>
    <w:p w14:paraId="764009EA" w14:textId="77777777" w:rsidR="00770306" w:rsidRPr="00166659" w:rsidRDefault="00770306" w:rsidP="004B4C95">
      <w:pPr>
        <w:overflowPunct/>
        <w:autoSpaceDE/>
        <w:autoSpaceDN/>
        <w:adjustRightInd/>
        <w:jc w:val="both"/>
        <w:textAlignment w:val="auto"/>
        <w:rPr>
          <w:rFonts w:eastAsia="SimSun"/>
          <w:b/>
          <w:sz w:val="21"/>
          <w:lang w:val="en-US" w:eastAsia="zh-CN"/>
        </w:rPr>
      </w:pPr>
    </w:p>
    <w:p w14:paraId="11C95384" w14:textId="77777777" w:rsidR="00F10F97" w:rsidRPr="00C96D46" w:rsidRDefault="00F10F97" w:rsidP="00F10F97">
      <w:pPr>
        <w:pStyle w:val="1"/>
        <w:numPr>
          <w:ilvl w:val="0"/>
          <w:numId w:val="0"/>
        </w:numPr>
        <w:rPr>
          <w:rFonts w:eastAsia="SimSun"/>
          <w:lang w:eastAsia="zh-CN"/>
        </w:rPr>
      </w:pPr>
      <w:r w:rsidRPr="00C96D46">
        <w:t>References</w:t>
      </w:r>
    </w:p>
    <w:p w14:paraId="7395AC04" w14:textId="77777777" w:rsidR="003430F3" w:rsidRDefault="003430F3" w:rsidP="00F85B5A">
      <w:pPr>
        <w:pStyle w:val="24"/>
        <w:ind w:leftChars="-10" w:left="264"/>
        <w:rPr>
          <w:rFonts w:eastAsia="SimSun"/>
          <w:lang w:eastAsia="zh-CN"/>
        </w:rPr>
      </w:pPr>
      <w:r w:rsidRPr="00E9285C">
        <w:rPr>
          <w:rFonts w:eastAsia="SimSun"/>
          <w:lang w:val="en-US" w:eastAsia="zh-CN"/>
        </w:rPr>
        <w:t>[</w:t>
      </w:r>
      <w:r w:rsidR="009C49E3">
        <w:rPr>
          <w:rFonts w:eastAsia="SimSun"/>
          <w:lang w:val="en-US" w:eastAsia="zh-CN"/>
        </w:rPr>
        <w:t>1</w:t>
      </w:r>
      <w:r w:rsidRPr="00E9285C">
        <w:rPr>
          <w:rFonts w:eastAsia="SimSun"/>
          <w:lang w:val="en-US" w:eastAsia="zh-CN"/>
        </w:rPr>
        <w:t>]</w:t>
      </w:r>
      <w:r w:rsidR="008C1345" w:rsidRPr="008C1345">
        <w:rPr>
          <w:rFonts w:eastAsia="SimSun"/>
          <w:lang w:val="en-US" w:eastAsia="zh-CN"/>
        </w:rPr>
        <w:t xml:space="preserve"> </w:t>
      </w:r>
      <w:r w:rsidR="008C1345" w:rsidRPr="008C1345">
        <w:rPr>
          <w:rFonts w:eastAsia="SimSun" w:hint="eastAsia"/>
          <w:lang w:val="en-US" w:eastAsia="zh-CN"/>
        </w:rPr>
        <w:t>RP-2</w:t>
      </w:r>
      <w:r w:rsidR="00267128">
        <w:rPr>
          <w:rFonts w:eastAsia="SimSun"/>
          <w:lang w:val="en-US" w:eastAsia="zh-CN"/>
        </w:rPr>
        <w:t>11586</w:t>
      </w:r>
      <w:r w:rsidR="008C1345" w:rsidRPr="008C1345">
        <w:rPr>
          <w:rFonts w:eastAsia="SimSun"/>
          <w:lang w:val="en-US" w:eastAsia="zh-CN"/>
        </w:rPr>
        <w:t xml:space="preserve">, </w:t>
      </w:r>
      <w:r w:rsidR="00267128" w:rsidRPr="00267128">
        <w:rPr>
          <w:rFonts w:eastAsia="SimSun"/>
          <w:lang w:val="en-US" w:eastAsia="zh-CN"/>
        </w:rPr>
        <w:t>Revised WID: Further enhancements on MIMO for NR</w:t>
      </w:r>
      <w:r w:rsidR="000F4503">
        <w:rPr>
          <w:rFonts w:eastAsia="SimSun"/>
          <w:lang w:eastAsia="zh-CN"/>
        </w:rPr>
        <w:t>, RAN</w:t>
      </w:r>
      <w:r w:rsidR="00267128">
        <w:rPr>
          <w:rFonts w:eastAsia="SimSun"/>
          <w:lang w:eastAsia="zh-CN"/>
        </w:rPr>
        <w:t>#92</w:t>
      </w:r>
      <w:r w:rsidR="000F4503">
        <w:rPr>
          <w:rFonts w:eastAsia="SimSun"/>
          <w:lang w:eastAsia="zh-CN"/>
        </w:rPr>
        <w:t>-e</w:t>
      </w:r>
    </w:p>
    <w:p w14:paraId="4FF51714" w14:textId="77777777" w:rsidR="00267128" w:rsidRPr="00E9285C" w:rsidRDefault="00267128" w:rsidP="00F85B5A">
      <w:pPr>
        <w:pStyle w:val="24"/>
        <w:ind w:leftChars="-10" w:left="264"/>
        <w:rPr>
          <w:rFonts w:eastAsia="SimSun"/>
          <w:lang w:val="en-US" w:eastAsia="zh-CN"/>
        </w:rPr>
      </w:pPr>
      <w:r>
        <w:rPr>
          <w:rFonts w:eastAsia="SimSun"/>
          <w:lang w:eastAsia="zh-CN"/>
        </w:rPr>
        <w:t xml:space="preserve">[2] R4-2107882, </w:t>
      </w:r>
      <w:r w:rsidRPr="00267128">
        <w:rPr>
          <w:rFonts w:eastAsia="SimSun"/>
          <w:lang w:eastAsia="zh-CN"/>
        </w:rPr>
        <w:t>WF on impact to RF requirements for FeMIMO</w:t>
      </w:r>
      <w:r>
        <w:rPr>
          <w:rFonts w:eastAsia="SimSun"/>
          <w:lang w:eastAsia="zh-CN"/>
        </w:rPr>
        <w:t>, RAN4#99-e</w:t>
      </w:r>
    </w:p>
    <w:sectPr w:rsidR="00267128" w:rsidRPr="00E9285C"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D714D" w14:textId="77777777" w:rsidR="00B72F14" w:rsidRDefault="00B72F14">
      <w:r>
        <w:separator/>
      </w:r>
    </w:p>
  </w:endnote>
  <w:endnote w:type="continuationSeparator" w:id="0">
    <w:p w14:paraId="75197437" w14:textId="77777777" w:rsidR="00B72F14" w:rsidRDefault="00B7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Microsoft YaHei"/>
    <w:panose1 w:val="020B0604020202020204"/>
    <w:charset w:val="86"/>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A8035" w14:textId="77777777" w:rsidR="00454574" w:rsidRDefault="00454574" w:rsidP="002D07B9">
    <w:pPr>
      <w:pStyle w:val="a6"/>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451A3D">
      <w:rPr>
        <w:bCs/>
      </w:rPr>
      <w:t>1</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451A3D">
      <w:rPr>
        <w:bCs/>
      </w:rPr>
      <w:t>4</w:t>
    </w:r>
    <w:r>
      <w:rPr>
        <w:b w:val="0"/>
        <w:bCs/>
        <w:sz w:val="24"/>
        <w:szCs w:val="24"/>
      </w:rPr>
      <w:fldChar w:fldCharType="end"/>
    </w:r>
  </w:p>
  <w:p w14:paraId="5E4542B3" w14:textId="77777777" w:rsidR="00454574" w:rsidRPr="002D07B9" w:rsidRDefault="00454574" w:rsidP="002D07B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41035" w14:textId="77777777" w:rsidR="00B72F14" w:rsidRDefault="00B72F14">
      <w:r>
        <w:separator/>
      </w:r>
    </w:p>
  </w:footnote>
  <w:footnote w:type="continuationSeparator" w:id="0">
    <w:p w14:paraId="7743C4C5" w14:textId="77777777" w:rsidR="00B72F14" w:rsidRDefault="00B72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5F5F"/>
    <w:multiLevelType w:val="hybridMultilevel"/>
    <w:tmpl w:val="142E91D6"/>
    <w:lvl w:ilvl="0" w:tplc="04090019">
      <w:start w:val="1"/>
      <w:numFmt w:val="lowerLetter"/>
      <w:lvlText w:val="%1)"/>
      <w:lvlJc w:val="left"/>
      <w:pPr>
        <w:ind w:left="2068" w:hanging="420"/>
      </w:pPr>
    </w:lvl>
    <w:lvl w:ilvl="1" w:tplc="04090019" w:tentative="1">
      <w:start w:val="1"/>
      <w:numFmt w:val="lowerLetter"/>
      <w:lvlText w:val="%2)"/>
      <w:lvlJc w:val="left"/>
      <w:pPr>
        <w:ind w:left="2488" w:hanging="420"/>
      </w:pPr>
    </w:lvl>
    <w:lvl w:ilvl="2" w:tplc="0409001B" w:tentative="1">
      <w:start w:val="1"/>
      <w:numFmt w:val="lowerRoman"/>
      <w:lvlText w:val="%3."/>
      <w:lvlJc w:val="right"/>
      <w:pPr>
        <w:ind w:left="2908" w:hanging="420"/>
      </w:pPr>
    </w:lvl>
    <w:lvl w:ilvl="3" w:tplc="0409000F" w:tentative="1">
      <w:start w:val="1"/>
      <w:numFmt w:val="decimal"/>
      <w:lvlText w:val="%4."/>
      <w:lvlJc w:val="left"/>
      <w:pPr>
        <w:ind w:left="3328" w:hanging="420"/>
      </w:pPr>
    </w:lvl>
    <w:lvl w:ilvl="4" w:tplc="04090019" w:tentative="1">
      <w:start w:val="1"/>
      <w:numFmt w:val="lowerLetter"/>
      <w:lvlText w:val="%5)"/>
      <w:lvlJc w:val="left"/>
      <w:pPr>
        <w:ind w:left="3748" w:hanging="420"/>
      </w:pPr>
    </w:lvl>
    <w:lvl w:ilvl="5" w:tplc="0409001B" w:tentative="1">
      <w:start w:val="1"/>
      <w:numFmt w:val="lowerRoman"/>
      <w:lvlText w:val="%6."/>
      <w:lvlJc w:val="right"/>
      <w:pPr>
        <w:ind w:left="4168" w:hanging="420"/>
      </w:pPr>
    </w:lvl>
    <w:lvl w:ilvl="6" w:tplc="0409000F" w:tentative="1">
      <w:start w:val="1"/>
      <w:numFmt w:val="decimal"/>
      <w:lvlText w:val="%7."/>
      <w:lvlJc w:val="left"/>
      <w:pPr>
        <w:ind w:left="4588" w:hanging="420"/>
      </w:pPr>
    </w:lvl>
    <w:lvl w:ilvl="7" w:tplc="04090019" w:tentative="1">
      <w:start w:val="1"/>
      <w:numFmt w:val="lowerLetter"/>
      <w:lvlText w:val="%8)"/>
      <w:lvlJc w:val="left"/>
      <w:pPr>
        <w:ind w:left="5008" w:hanging="420"/>
      </w:pPr>
    </w:lvl>
    <w:lvl w:ilvl="8" w:tplc="0409001B" w:tentative="1">
      <w:start w:val="1"/>
      <w:numFmt w:val="lowerRoman"/>
      <w:lvlText w:val="%9."/>
      <w:lvlJc w:val="right"/>
      <w:pPr>
        <w:ind w:left="5428" w:hanging="42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10DFC"/>
    <w:multiLevelType w:val="hybridMultilevel"/>
    <w:tmpl w:val="C91CE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CC3184"/>
    <w:multiLevelType w:val="hybridMultilevel"/>
    <w:tmpl w:val="E814D840"/>
    <w:lvl w:ilvl="0" w:tplc="5AD0323E">
      <w:start w:val="9"/>
      <w:numFmt w:val="bullet"/>
      <w:lvlText w:val="-"/>
      <w:lvlJc w:val="left"/>
      <w:pPr>
        <w:ind w:left="780" w:hanging="360"/>
      </w:pPr>
      <w:rPr>
        <w:rFonts w:ascii="DengXian" w:eastAsia="DengXian" w:hAnsi="DengXian"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4829E3"/>
    <w:multiLevelType w:val="hybridMultilevel"/>
    <w:tmpl w:val="4AA4C294"/>
    <w:lvl w:ilvl="0" w:tplc="04090019">
      <w:start w:val="1"/>
      <w:numFmt w:val="upperLetter"/>
      <w:lvlText w:val="%1."/>
      <w:lvlJc w:val="left"/>
      <w:pPr>
        <w:ind w:left="2048" w:hanging="400"/>
      </w:pPr>
    </w:lvl>
    <w:lvl w:ilvl="1" w:tplc="04090019" w:tentative="1">
      <w:start w:val="1"/>
      <w:numFmt w:val="upperLetter"/>
      <w:lvlText w:val="%2."/>
      <w:lvlJc w:val="left"/>
      <w:pPr>
        <w:ind w:left="2448" w:hanging="400"/>
      </w:pPr>
    </w:lvl>
    <w:lvl w:ilvl="2" w:tplc="0409001B" w:tentative="1">
      <w:start w:val="1"/>
      <w:numFmt w:val="lowerRoman"/>
      <w:lvlText w:val="%3."/>
      <w:lvlJc w:val="right"/>
      <w:pPr>
        <w:ind w:left="2848" w:hanging="400"/>
      </w:pPr>
    </w:lvl>
    <w:lvl w:ilvl="3" w:tplc="0409000F" w:tentative="1">
      <w:start w:val="1"/>
      <w:numFmt w:val="decimal"/>
      <w:lvlText w:val="%4."/>
      <w:lvlJc w:val="left"/>
      <w:pPr>
        <w:ind w:left="3248" w:hanging="400"/>
      </w:pPr>
    </w:lvl>
    <w:lvl w:ilvl="4" w:tplc="04090019" w:tentative="1">
      <w:start w:val="1"/>
      <w:numFmt w:val="upperLetter"/>
      <w:lvlText w:val="%5."/>
      <w:lvlJc w:val="left"/>
      <w:pPr>
        <w:ind w:left="3648" w:hanging="400"/>
      </w:pPr>
    </w:lvl>
    <w:lvl w:ilvl="5" w:tplc="0409001B" w:tentative="1">
      <w:start w:val="1"/>
      <w:numFmt w:val="lowerRoman"/>
      <w:lvlText w:val="%6."/>
      <w:lvlJc w:val="right"/>
      <w:pPr>
        <w:ind w:left="4048" w:hanging="400"/>
      </w:pPr>
    </w:lvl>
    <w:lvl w:ilvl="6" w:tplc="0409000F" w:tentative="1">
      <w:start w:val="1"/>
      <w:numFmt w:val="decimal"/>
      <w:lvlText w:val="%7."/>
      <w:lvlJc w:val="left"/>
      <w:pPr>
        <w:ind w:left="4448" w:hanging="400"/>
      </w:pPr>
    </w:lvl>
    <w:lvl w:ilvl="7" w:tplc="04090019" w:tentative="1">
      <w:start w:val="1"/>
      <w:numFmt w:val="upperLetter"/>
      <w:lvlText w:val="%8."/>
      <w:lvlJc w:val="left"/>
      <w:pPr>
        <w:ind w:left="4848" w:hanging="400"/>
      </w:pPr>
    </w:lvl>
    <w:lvl w:ilvl="8" w:tplc="0409001B" w:tentative="1">
      <w:start w:val="1"/>
      <w:numFmt w:val="lowerRoman"/>
      <w:lvlText w:val="%9."/>
      <w:lvlJc w:val="right"/>
      <w:pPr>
        <w:ind w:left="5248" w:hanging="400"/>
      </w:pPr>
    </w:lvl>
  </w:abstractNum>
  <w:abstractNum w:abstractNumId="8" w15:restartNumberingAfterBreak="0">
    <w:nsid w:val="1C657471"/>
    <w:multiLevelType w:val="hybridMultilevel"/>
    <w:tmpl w:val="A2B8DE6C"/>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2B3F28"/>
    <w:multiLevelType w:val="hybridMultilevel"/>
    <w:tmpl w:val="CD3C354C"/>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013485"/>
    <w:multiLevelType w:val="hybridMultilevel"/>
    <w:tmpl w:val="8228C8EC"/>
    <w:lvl w:ilvl="0" w:tplc="0424564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
  </w:num>
  <w:num w:numId="2">
    <w:abstractNumId w:val="11"/>
  </w:num>
  <w:num w:numId="3">
    <w:abstractNumId w:val="13"/>
  </w:num>
  <w:num w:numId="4">
    <w:abstractNumId w:val="22"/>
  </w:num>
  <w:num w:numId="5">
    <w:abstractNumId w:val="10"/>
  </w:num>
  <w:num w:numId="6">
    <w:abstractNumId w:val="4"/>
  </w:num>
  <w:num w:numId="7">
    <w:abstractNumId w:val="14"/>
  </w:num>
  <w:num w:numId="8">
    <w:abstractNumId w:val="1"/>
  </w:num>
  <w:num w:numId="9">
    <w:abstractNumId w:val="3"/>
  </w:num>
  <w:num w:numId="10">
    <w:abstractNumId w:val="21"/>
  </w:num>
  <w:num w:numId="11">
    <w:abstractNumId w:val="9"/>
  </w:num>
  <w:num w:numId="12">
    <w:abstractNumId w:val="15"/>
  </w:num>
  <w:num w:numId="13">
    <w:abstractNumId w:val="20"/>
  </w:num>
  <w:num w:numId="14">
    <w:abstractNumId w:val="12"/>
  </w:num>
  <w:num w:numId="15">
    <w:abstractNumId w:val="6"/>
  </w:num>
  <w:num w:numId="16">
    <w:abstractNumId w:val="16"/>
  </w:num>
  <w:num w:numId="17">
    <w:abstractNumId w:val="17"/>
  </w:num>
  <w:num w:numId="18">
    <w:abstractNumId w:val="19"/>
  </w:num>
  <w:num w:numId="19">
    <w:abstractNumId w:val="0"/>
  </w:num>
  <w:num w:numId="20">
    <w:abstractNumId w:val="2"/>
  </w:num>
  <w:num w:numId="21">
    <w:abstractNumId w:val="7"/>
  </w:num>
  <w:num w:numId="22">
    <w:abstractNumId w:val="8"/>
  </w:num>
  <w:num w:numId="23">
    <w:abstractNumId w:val="23"/>
  </w:num>
  <w:num w:numId="2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318"/>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2B9"/>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9EC"/>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2FAF"/>
    <w:rsid w:val="00123389"/>
    <w:rsid w:val="001235E0"/>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6EE4"/>
    <w:rsid w:val="00127427"/>
    <w:rsid w:val="00127CB0"/>
    <w:rsid w:val="001300F3"/>
    <w:rsid w:val="001303AE"/>
    <w:rsid w:val="00130D14"/>
    <w:rsid w:val="00130DD7"/>
    <w:rsid w:val="001310D9"/>
    <w:rsid w:val="0013179B"/>
    <w:rsid w:val="0013195F"/>
    <w:rsid w:val="00131CC8"/>
    <w:rsid w:val="00131F11"/>
    <w:rsid w:val="00132077"/>
    <w:rsid w:val="00132B1C"/>
    <w:rsid w:val="00133D11"/>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659"/>
    <w:rsid w:val="001668D7"/>
    <w:rsid w:val="0016711C"/>
    <w:rsid w:val="0016727A"/>
    <w:rsid w:val="0016727F"/>
    <w:rsid w:val="001674AF"/>
    <w:rsid w:val="0016752D"/>
    <w:rsid w:val="0016772E"/>
    <w:rsid w:val="00167BA0"/>
    <w:rsid w:val="001704F1"/>
    <w:rsid w:val="001705AC"/>
    <w:rsid w:val="00170A80"/>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A5B"/>
    <w:rsid w:val="00180F0B"/>
    <w:rsid w:val="00181AD5"/>
    <w:rsid w:val="00181D3C"/>
    <w:rsid w:val="001822D6"/>
    <w:rsid w:val="001824D1"/>
    <w:rsid w:val="0018251E"/>
    <w:rsid w:val="001827C7"/>
    <w:rsid w:val="00182BCA"/>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1506"/>
    <w:rsid w:val="00192276"/>
    <w:rsid w:val="00192843"/>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2E9C"/>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7D"/>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128"/>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A42"/>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74"/>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410"/>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831"/>
    <w:rsid w:val="003E7B07"/>
    <w:rsid w:val="003E7C5D"/>
    <w:rsid w:val="003F0446"/>
    <w:rsid w:val="003F0794"/>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2D04"/>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1A3D"/>
    <w:rsid w:val="00452487"/>
    <w:rsid w:val="004529AD"/>
    <w:rsid w:val="00452BB4"/>
    <w:rsid w:val="00452D22"/>
    <w:rsid w:val="00453086"/>
    <w:rsid w:val="004538AC"/>
    <w:rsid w:val="00454574"/>
    <w:rsid w:val="004549EC"/>
    <w:rsid w:val="00454D5C"/>
    <w:rsid w:val="004561E0"/>
    <w:rsid w:val="004564F7"/>
    <w:rsid w:val="00456656"/>
    <w:rsid w:val="00456E9B"/>
    <w:rsid w:val="00457955"/>
    <w:rsid w:val="00457FF1"/>
    <w:rsid w:val="0046078A"/>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26"/>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A81"/>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4C95"/>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5F2A"/>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28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13D"/>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184"/>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C24"/>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9F"/>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584B"/>
    <w:rsid w:val="00765DF5"/>
    <w:rsid w:val="00766479"/>
    <w:rsid w:val="007667F6"/>
    <w:rsid w:val="007669B3"/>
    <w:rsid w:val="00766A2B"/>
    <w:rsid w:val="00766ED9"/>
    <w:rsid w:val="007670CD"/>
    <w:rsid w:val="007670F0"/>
    <w:rsid w:val="007675B3"/>
    <w:rsid w:val="00770306"/>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2E5C"/>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841"/>
    <w:rsid w:val="007E5533"/>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0C1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0D26"/>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C6"/>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2FD"/>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18B"/>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5EE6"/>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2DE8"/>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3A8F"/>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061"/>
    <w:rsid w:val="00B351BF"/>
    <w:rsid w:val="00B36ABA"/>
    <w:rsid w:val="00B36B8D"/>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891"/>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2F14"/>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27C"/>
    <w:rsid w:val="00BE151E"/>
    <w:rsid w:val="00BE18B7"/>
    <w:rsid w:val="00BE1AFD"/>
    <w:rsid w:val="00BE271D"/>
    <w:rsid w:val="00BE277C"/>
    <w:rsid w:val="00BE2CA3"/>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2C9"/>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3B3"/>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9C5"/>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157"/>
    <w:rsid w:val="00D45A74"/>
    <w:rsid w:val="00D461CD"/>
    <w:rsid w:val="00D46E3C"/>
    <w:rsid w:val="00D46F0A"/>
    <w:rsid w:val="00D50890"/>
    <w:rsid w:val="00D508EA"/>
    <w:rsid w:val="00D50995"/>
    <w:rsid w:val="00D509EC"/>
    <w:rsid w:val="00D50DF6"/>
    <w:rsid w:val="00D51460"/>
    <w:rsid w:val="00D51743"/>
    <w:rsid w:val="00D51D47"/>
    <w:rsid w:val="00D51DBD"/>
    <w:rsid w:val="00D52300"/>
    <w:rsid w:val="00D52885"/>
    <w:rsid w:val="00D52F9D"/>
    <w:rsid w:val="00D537B1"/>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87"/>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7F4"/>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459"/>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37C"/>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4F4F"/>
    <w:rsid w:val="00E95127"/>
    <w:rsid w:val="00E95287"/>
    <w:rsid w:val="00E95839"/>
    <w:rsid w:val="00E958AA"/>
    <w:rsid w:val="00E95927"/>
    <w:rsid w:val="00E96074"/>
    <w:rsid w:val="00E9645B"/>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2D"/>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0FF1"/>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9BB"/>
    <w:rsid w:val="00F56E8B"/>
    <w:rsid w:val="00F56ED2"/>
    <w:rsid w:val="00F57F4E"/>
    <w:rsid w:val="00F60279"/>
    <w:rsid w:val="00F60788"/>
    <w:rsid w:val="00F609BB"/>
    <w:rsid w:val="00F60B96"/>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0660"/>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49F0"/>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966"/>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F0BF7"/>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Char"/>
    <w:qFormat/>
    <w:rsid w:val="00876A06"/>
    <w:pPr>
      <w:numPr>
        <w:ilvl w:val="5"/>
      </w:numPr>
      <w:outlineLvl w:val="4"/>
    </w:pPr>
    <w:rPr>
      <w:sz w:val="22"/>
    </w:rPr>
  </w:style>
  <w:style w:type="paragraph" w:styleId="6">
    <w:name w:val="heading 6"/>
    <w:aliases w:val="T1,Header 6"/>
    <w:basedOn w:val="H6"/>
    <w:next w:val="a1"/>
    <w:link w:val="6Char"/>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2,NMP Heading 1 Char3,H1 Char3,h1 Char3,app heading 1 Char3,l1 Char3,Memo Heading 1 Char3,h11 Char3,h12 Char3,h13 Char3,h14 Char3,h15 Char3,h16 Char3,h17 Char3,h111 Char3,h121 Char3,h131 Char3,h141 Char3,h151 Char3,h161 Char2,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2Char">
    <w:name w:val="제목 2 Char"/>
    <w:aliases w:val="Char Char Char1,Head2A Char5,2 Char5,H2 Char5,h2 Char5,DO NOT USE_h2 Char5,h21 Char5,UNDERRUBRIK 1-2 Char5,Head 2 Char5,l2 Char5,TitreProp Char5,Header 2 Char5,ITT t2 Char5,PA Major Section Char5,Livello 2 Char5,R2 Char5,H21 Char5,Head1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rsid w:val="00876A06"/>
    <w:rPr>
      <w:rFonts w:ascii="Arial" w:eastAsia="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
    <w:uiPriority w:val="39"/>
    <w:rsid w:val="009B4262"/>
    <w:pPr>
      <w:ind w:left="1701" w:hanging="1701"/>
    </w:pPr>
  </w:style>
  <w:style w:type="paragraph" w:customStyle="1" w:styleId="41">
    <w:name w:val="目录 41"/>
    <w:basedOn w:val="31"/>
    <w:uiPriority w:val="39"/>
    <w:rsid w:val="009B4262"/>
    <w:pPr>
      <w:ind w:left="1418" w:hanging="1418"/>
    </w:pPr>
  </w:style>
  <w:style w:type="paragraph" w:customStyle="1" w:styleId="31">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0">
    <w:name w:val="index 1"/>
    <w:basedOn w:val="a1"/>
    <w:semiHidden/>
    <w:rsid w:val="009B4262"/>
    <w:pPr>
      <w:keepLines/>
    </w:pPr>
  </w:style>
  <w:style w:type="paragraph" w:styleId="20">
    <w:name w:val="index 2"/>
    <w:basedOn w:val="10"/>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rsid w:val="009B4262"/>
    <w:pPr>
      <w:ind w:left="1135"/>
    </w:pPr>
  </w:style>
  <w:style w:type="paragraph" w:styleId="24">
    <w:name w:val="List 2"/>
    <w:basedOn w:val="aa"/>
    <w:rsid w:val="009B4262"/>
    <w:pPr>
      <w:ind w:left="851"/>
    </w:pPr>
  </w:style>
  <w:style w:type="paragraph" w:styleId="33">
    <w:name w:val="List 3"/>
    <w:basedOn w:val="24"/>
    <w:rsid w:val="009B4262"/>
    <w:pPr>
      <w:ind w:left="1135"/>
    </w:pPr>
  </w:style>
  <w:style w:type="paragraph" w:styleId="42">
    <w:name w:val="List 4"/>
    <w:basedOn w:val="33"/>
    <w:rsid w:val="009B4262"/>
    <w:pPr>
      <w:ind w:left="1418"/>
    </w:pPr>
  </w:style>
  <w:style w:type="paragraph" w:styleId="50">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Char1"/>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4">
    <w:name w:val="Body Text Indent 3"/>
    <w:basedOn w:val="a1"/>
    <w:semiHidden/>
    <w:pPr>
      <w:ind w:left="1080"/>
    </w:pPr>
  </w:style>
  <w:style w:type="paragraph" w:styleId="af5">
    <w:name w:val="annotation text"/>
    <w:basedOn w:val="a1"/>
    <w:link w:val="Char5"/>
    <w:uiPriority w:val="99"/>
    <w:pPr>
      <w:widowControl w:val="0"/>
      <w:spacing w:line="360" w:lineRule="atLeast"/>
    </w:pPr>
    <w:rPr>
      <w:rFonts w:ascii="–¾’©" w:eastAsia="–¾’©"/>
      <w:sz w:val="24"/>
    </w:rPr>
  </w:style>
  <w:style w:type="character" w:styleId="af6">
    <w:name w:val="page number"/>
    <w:basedOn w:val="a2"/>
  </w:style>
  <w:style w:type="paragraph" w:styleId="35">
    <w:name w:val="Body Text 3"/>
    <w:basedOn w:val="a1"/>
    <w:pPr>
      <w:keepNext/>
      <w:keepLines/>
    </w:pPr>
    <w:rPr>
      <w:rFonts w:eastAsia="Osaka"/>
      <w:color w:val="000000"/>
    </w:rPr>
  </w:style>
  <w:style w:type="paragraph" w:styleId="af7">
    <w:name w:val="Balloon Text"/>
    <w:basedOn w:val="a1"/>
    <w:link w:val="Char6"/>
    <w:uiPriority w:val="99"/>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9"/>
    <w:rsid w:val="00572A4C"/>
    <w:rPr>
      <w:rFonts w:eastAsia="Arial"/>
      <w:bCs/>
      <w:sz w:val="22"/>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5"/>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Char">
    <w:name w:val="제목 6 Char"/>
    <w:aliases w:val="T1 Char4,Header 6 Char"/>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a1"/>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
    <w:name w:val="B3"/>
    <w:basedOn w:val="33"/>
    <w:link w:val="B3Char2"/>
    <w:qFormat/>
    <w:rsid w:val="00C50CC7"/>
    <w:rPr>
      <w:rFonts w:eastAsia="SimSun"/>
    </w:rPr>
  </w:style>
  <w:style w:type="paragraph" w:customStyle="1" w:styleId="B4">
    <w:name w:val="B4"/>
    <w:basedOn w:val="42"/>
    <w:link w:val="B4Char"/>
    <w:qFormat/>
    <w:rsid w:val="00C50CC7"/>
    <w:rPr>
      <w:rFonts w:eastAsia="SimSun"/>
    </w:rPr>
  </w:style>
  <w:style w:type="paragraph" w:customStyle="1" w:styleId="B5">
    <w:name w:val="B5"/>
    <w:basedOn w:val="50"/>
    <w:link w:val="B5Char"/>
    <w:rsid w:val="00C50CC7"/>
    <w:rPr>
      <w:rFonts w:eastAsia="SimSun"/>
    </w:rPr>
  </w:style>
  <w:style w:type="character" w:customStyle="1" w:styleId="Char2">
    <w:name w:val="문서 구조 Char"/>
    <w:link w:val="af0"/>
    <w:rsid w:val="00C50CC7"/>
    <w:rPr>
      <w:rFonts w:ascii="Tahoma" w:eastAsia="Times New Roman" w:hAnsi="Tahoma"/>
      <w:shd w:val="clear" w:color="auto" w:fill="000080"/>
      <w:lang w:val="en-GB" w:eastAsia="en-US"/>
    </w:rPr>
  </w:style>
  <w:style w:type="character" w:customStyle="1" w:styleId="Char3">
    <w:name w:val="글자만 Char"/>
    <w:link w:val="af1"/>
    <w:rsid w:val="00C50CC7"/>
    <w:rPr>
      <w:rFonts w:ascii="Courier New" w:eastAsia="Times New Roman" w:hAnsi="Courier New"/>
      <w:lang w:val="nb-NO" w:eastAsia="en-US"/>
    </w:rPr>
  </w:style>
  <w:style w:type="character" w:customStyle="1" w:styleId="Char5">
    <w:name w:val="메모 텍스트 Char"/>
    <w:link w:val="af5"/>
    <w:uiPriority w:val="99"/>
    <w:rsid w:val="00C50CC7"/>
    <w:rPr>
      <w:rFonts w:ascii="–¾’©" w:eastAsia="–¾’©"/>
      <w:sz w:val="24"/>
      <w:lang w:val="en-GB" w:eastAsia="en-US"/>
    </w:rPr>
  </w:style>
  <w:style w:type="paragraph" w:customStyle="1" w:styleId="TableText">
    <w:name w:val="TableText"/>
    <w:basedOn w:val="af3"/>
    <w:rsid w:val="00C50CC7"/>
  </w:style>
  <w:style w:type="character" w:customStyle="1" w:styleId="Char6">
    <w:name w:val="풍선 도움말 텍스트 Char"/>
    <w:link w:val="af7"/>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a">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0">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清單段落"/>
    <w:basedOn w:val="a1"/>
    <w:link w:val="Char10"/>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d">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e">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6">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바탕"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2">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
    <w:name w:val="Revision"/>
    <w:hidden/>
    <w:uiPriority w:val="99"/>
    <w:semiHidden/>
    <w:rsid w:val="00C50CC7"/>
    <w:rPr>
      <w:rFonts w:eastAsia="바탕"/>
      <w:lang w:val="en-GB" w:eastAsia="en-US"/>
    </w:rPr>
  </w:style>
  <w:style w:type="paragraph" w:styleId="27">
    <w:name w:val="Body Text Indent 2"/>
    <w:basedOn w:val="a1"/>
    <w:link w:val="2Char0"/>
    <w:rsid w:val="00C50CC7"/>
    <w:pPr>
      <w:ind w:leftChars="100" w:left="400" w:hangingChars="100" w:hanging="200"/>
    </w:pPr>
    <w:rPr>
      <w:rFonts w:eastAsia="MS Mincho"/>
      <w:lang w:eastAsia="en-GB"/>
    </w:rPr>
  </w:style>
  <w:style w:type="character" w:customStyle="1" w:styleId="2Char0">
    <w:name w:val="본문 들여쓰기 2 Char"/>
    <w:link w:val="27"/>
    <w:rsid w:val="00C50CC7"/>
    <w:rPr>
      <w:lang w:val="en-GB" w:eastAsia="en-GB"/>
    </w:rPr>
  </w:style>
  <w:style w:type="paragraph" w:styleId="aff0">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3">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1">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바탕"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3">
    <w:name w:val="修订1"/>
    <w:hidden/>
    <w:semiHidden/>
    <w:rsid w:val="00C50CC7"/>
    <w:rPr>
      <w:rFonts w:eastAsia="바탕"/>
      <w:lang w:val="en-GB" w:eastAsia="en-US"/>
    </w:rPr>
  </w:style>
  <w:style w:type="paragraph" w:styleId="aff2">
    <w:name w:val="endnote text"/>
    <w:basedOn w:val="a1"/>
    <w:link w:val="Charb"/>
    <w:rsid w:val="00C50CC7"/>
    <w:pPr>
      <w:overflowPunct/>
      <w:autoSpaceDE/>
      <w:autoSpaceDN/>
      <w:adjustRightInd/>
      <w:snapToGrid w:val="0"/>
      <w:textAlignment w:val="auto"/>
    </w:pPr>
    <w:rPr>
      <w:rFonts w:eastAsia="SimSun"/>
    </w:rPr>
  </w:style>
  <w:style w:type="character" w:customStyle="1" w:styleId="Charb">
    <w:name w:val="미주 텍스트 Char"/>
    <w:link w:val="aff2"/>
    <w:rsid w:val="00C50CC7"/>
    <w:rPr>
      <w:rFonts w:eastAsia="SimSun"/>
      <w:lang w:val="en-GB" w:eastAsia="en-US"/>
    </w:rPr>
  </w:style>
  <w:style w:type="character" w:styleId="aff3">
    <w:name w:val="endnote reference"/>
    <w:rsid w:val="00C50CC7"/>
    <w:rPr>
      <w:vertAlign w:val="superscript"/>
    </w:rPr>
  </w:style>
  <w:style w:type="character" w:customStyle="1" w:styleId="btChar3">
    <w:name w:val="bt Char3"/>
    <w:rsid w:val="00C50CC7"/>
    <w:rPr>
      <w:lang w:val="en-GB" w:eastAsia="ja-JP" w:bidi="ar-SA"/>
    </w:rPr>
  </w:style>
  <w:style w:type="paragraph" w:styleId="aff4">
    <w:name w:val="Title"/>
    <w:basedOn w:val="a1"/>
    <w:next w:val="a1"/>
    <w:link w:val="Charc"/>
    <w:uiPriority w:val="10"/>
    <w:qFormat/>
    <w:rsid w:val="00C50CC7"/>
    <w:pPr>
      <w:spacing w:before="240" w:after="60"/>
      <w:outlineLvl w:val="0"/>
    </w:pPr>
    <w:rPr>
      <w:rFonts w:ascii="Courier New" w:eastAsia="SimSun" w:hAnsi="Courier New"/>
      <w:lang w:val="nb-NO"/>
    </w:rPr>
  </w:style>
  <w:style w:type="character" w:customStyle="1" w:styleId="Charc">
    <w:name w:val="제목 Char"/>
    <w:link w:val="aff4"/>
    <w:uiPriority w:val="10"/>
    <w:rsid w:val="00C50CC7"/>
    <w:rPr>
      <w:rFonts w:ascii="Courier New" w:eastAsia="SimSun" w:hAnsi="Courier New"/>
      <w:lang w:val="nb-NO" w:eastAsia="en-US"/>
    </w:rPr>
  </w:style>
  <w:style w:type="paragraph" w:customStyle="1" w:styleId="FL">
    <w:name w:val="FL"/>
    <w:basedOn w:val="a1"/>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5">
    <w:name w:val="Date"/>
    <w:basedOn w:val="a1"/>
    <w:next w:val="a1"/>
    <w:link w:val="Chard"/>
    <w:rsid w:val="00C50CC7"/>
    <w:rPr>
      <w:rFonts w:eastAsia="SimSun"/>
    </w:rPr>
  </w:style>
  <w:style w:type="character" w:customStyle="1" w:styleId="Chard">
    <w:name w:val="날짜 Char"/>
    <w:link w:val="aff5"/>
    <w:rsid w:val="00C50CC7"/>
    <w:rPr>
      <w:rFonts w:eastAsia="SimSun"/>
      <w:lang w:val="en-GB" w:eastAsia="en-US"/>
    </w:rPr>
  </w:style>
  <w:style w:type="character" w:customStyle="1" w:styleId="Char1">
    <w:name w:val="캡션 Char"/>
    <w:aliases w:val="cap Char1,cap Char Char,Caption Char Char,Caption Char1 Char Char,cap Char Char1 Char,Caption Char Char1 Char Char,cap Char2 Char Char,Ca Char,条目 Char,cap Char Char Char Char Char Char Char Char,Caption Char2 Char,Caption Char Char Char Char"/>
    <w:link w:val="ad"/>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a1"/>
    <w:rsid w:val="00C50CC7"/>
    <w:pPr>
      <w:ind w:left="851"/>
    </w:pPr>
    <w:rPr>
      <w:rFonts w:eastAsia="SimSun"/>
      <w:lang w:eastAsia="ja-JP"/>
    </w:rPr>
  </w:style>
  <w:style w:type="paragraph" w:customStyle="1" w:styleId="INDENT2">
    <w:name w:val="INDENT2"/>
    <w:basedOn w:val="a1"/>
    <w:rsid w:val="00C50CC7"/>
    <w:pPr>
      <w:ind w:left="1135" w:hanging="284"/>
    </w:pPr>
    <w:rPr>
      <w:rFonts w:eastAsia="SimSun"/>
      <w:lang w:eastAsia="ja-JP"/>
    </w:rPr>
  </w:style>
  <w:style w:type="paragraph" w:customStyle="1" w:styleId="INDENT3">
    <w:name w:val="INDENT3"/>
    <w:basedOn w:val="a1"/>
    <w:rsid w:val="00C50CC7"/>
    <w:pPr>
      <w:ind w:left="1701" w:hanging="567"/>
    </w:pPr>
    <w:rPr>
      <w:rFonts w:eastAsia="SimSun"/>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C50CC7"/>
    <w:pPr>
      <w:keepNext/>
      <w:keepLines/>
    </w:pPr>
    <w:rPr>
      <w:rFonts w:eastAsia="SimSun"/>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a3"/>
    <w:next w:val="af8"/>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1"/>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바탕"/>
    </w:rPr>
  </w:style>
  <w:style w:type="table" w:customStyle="1" w:styleId="TableGrid2">
    <w:name w:val="Table Grid2"/>
    <w:basedOn w:val="a3"/>
    <w:next w:val="af8"/>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8"/>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8">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5">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6"/>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5"/>
    <w:next w:val="25"/>
    <w:rsid w:val="00C50CC7"/>
    <w:pPr>
      <w:keepNext/>
      <w:keepLines/>
      <w:spacing w:after="60"/>
      <w:ind w:left="210"/>
      <w:jc w:val="center"/>
    </w:pPr>
    <w:rPr>
      <w:rFonts w:eastAsia="MS Mincho"/>
      <w:b/>
      <w:i w:val="0"/>
      <w:lang w:eastAsia="en-GB"/>
    </w:rPr>
  </w:style>
  <w:style w:type="paragraph" w:customStyle="1" w:styleId="16">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7">
    <w:name w:val="网格型3"/>
    <w:basedOn w:val="a3"/>
    <w:next w:val="af8"/>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SimSun"/>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9">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Char7">
    <w:name w:val="메모 주제 Char"/>
    <w:link w:val="afa"/>
    <w:rsid w:val="00DA6314"/>
    <w:rPr>
      <w:rFonts w:eastAsia="Times New Roman"/>
      <w:b/>
      <w:bCs/>
      <w:lang w:val="en-GB" w:eastAsia="en-GB"/>
    </w:rPr>
  </w:style>
  <w:style w:type="table" w:customStyle="1" w:styleId="18">
    <w:name w:val="网格型1"/>
    <w:basedOn w:val="a3"/>
    <w:next w:val="af8"/>
    <w:uiPriority w:val="39"/>
    <w:qFormat/>
    <w:rsid w:val="00DA6314"/>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Char10">
    <w:name w:val="목록 단락 Char1"/>
    <w:aliases w:val="- Bullets Char1,リスト段落 Char1,?? ?? Char1,????? Char1,???? Char1,Lista1 Char1,列出段落1 Char1,中等深浅网格 1 - 着色 21 Char1,¥¡¡¡¡ì¬º¥¹¥È¶ÎÂä Char1,ÁÐ³ö¶ÎÂä Char1,列表段落1 Char1,—ño’i—Ž Char1,¥ê¥¹¥È¶ÎÂä Char1,1st level - Bullet List Paragraph Char1,列 Char"/>
    <w:link w:val="afc"/>
    <w:uiPriority w:val="34"/>
    <w:qFormat/>
    <w:rsid w:val="00DA6314"/>
    <w:rPr>
      <w:rFonts w:eastAsia="SimSun"/>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바탕" w:hAnsi="Times"/>
      <w:lang w:val="en-US"/>
    </w:rPr>
  </w:style>
  <w:style w:type="character" w:customStyle="1" w:styleId="RAN1bullet2Char">
    <w:name w:val="RAN1 bullet2 Char"/>
    <w:link w:val="RAN1bullet2"/>
    <w:qFormat/>
    <w:rsid w:val="00DA6314"/>
    <w:rPr>
      <w:rFonts w:ascii="Times" w:eastAsia="바탕"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바탕" w:hAnsi="Times"/>
      <w:szCs w:val="24"/>
      <w:lang w:eastAsia="x-none"/>
    </w:rPr>
  </w:style>
  <w:style w:type="character" w:customStyle="1" w:styleId="RAN1bullet1Char">
    <w:name w:val="RAN1 bullet1 Char"/>
    <w:link w:val="RAN1bullet1"/>
    <w:rsid w:val="00DA6314"/>
    <w:rPr>
      <w:rFonts w:ascii="Times" w:eastAsia="바탕"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바탕" w:hAnsi="Times"/>
      <w:b/>
      <w:color w:val="0000FF"/>
      <w:szCs w:val="24"/>
      <w:u w:val="single" w:color="0000FF"/>
      <w:lang w:eastAsia="x-none"/>
    </w:rPr>
  </w:style>
  <w:style w:type="character" w:customStyle="1" w:styleId="RAN1tdocChar">
    <w:name w:val="RAN1 tdoc Char"/>
    <w:link w:val="RAN1tdoc"/>
    <w:rsid w:val="00DA6314"/>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바탕"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fc"/>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바탕"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DA6314"/>
    <w:rPr>
      <w:rFonts w:eastAsia="맑은 고딕" w:cs="바탕"/>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바탕" w:hAnsi="Times"/>
      <w:szCs w:val="24"/>
    </w:rPr>
  </w:style>
  <w:style w:type="character" w:customStyle="1" w:styleId="tdocChar">
    <w:name w:val="tdoc Char"/>
    <w:link w:val="tdoc"/>
    <w:rsid w:val="00DA6314"/>
    <w:rPr>
      <w:rFonts w:ascii="Times" w:eastAsia="바탕"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DA6314"/>
    <w:rPr>
      <w:rFonts w:eastAsia="맑은 고딕"/>
      <w:lang w:val="en-GB" w:eastAsia="ko-KR"/>
    </w:rPr>
  </w:style>
  <w:style w:type="character" w:customStyle="1" w:styleId="bullet3Char">
    <w:name w:val="bullet3 Char"/>
    <w:link w:val="bullet3"/>
    <w:rsid w:val="00DA6314"/>
    <w:rPr>
      <w:rFonts w:ascii="Times" w:eastAsia="바탕"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맑은 고딕" w:eastAsia="맑은 고딕" w:hAnsi="맑은 고딕"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맑은 고딕" w:eastAsia="맑은 고딕" w:hAnsi="맑은 고딕" w:cs="Calibri"/>
      <w:lang w:val="sv-SE" w:eastAsia="sv-SE"/>
    </w:rPr>
  </w:style>
  <w:style w:type="character" w:styleId="aff7">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Char0">
    <w:name w:val="바닥글 Char"/>
    <w:link w:val="a6"/>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e">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바탕" w:hAnsi="Times"/>
      <w:szCs w:val="24"/>
      <w:lang w:val="en-GB" w:eastAsia="x-none"/>
    </w:rPr>
  </w:style>
  <w:style w:type="paragraph" w:customStyle="1" w:styleId="3GPPNormalText">
    <w:name w:val="3GPP Normal Text"/>
    <w:basedOn w:val="af2"/>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D3DDF"/>
    <w:rPr>
      <w:rFonts w:eastAsia="바탕"/>
      <w:kern w:val="2"/>
      <w:sz w:val="22"/>
      <w:szCs w:val="24"/>
      <w:lang w:val="en-GB" w:eastAsia="ko-KR"/>
    </w:rPr>
  </w:style>
  <w:style w:type="character" w:customStyle="1" w:styleId="Charf">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f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바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5122240">
      <w:bodyDiv w:val="1"/>
      <w:marLeft w:val="0"/>
      <w:marRight w:val="0"/>
      <w:marTop w:val="0"/>
      <w:marBottom w:val="0"/>
      <w:divBdr>
        <w:top w:val="none" w:sz="0" w:space="0" w:color="auto"/>
        <w:left w:val="none" w:sz="0" w:space="0" w:color="auto"/>
        <w:bottom w:val="none" w:sz="0" w:space="0" w:color="auto"/>
        <w:right w:val="none" w:sz="0" w:space="0" w:color="auto"/>
      </w:divBdr>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3214978">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C1684-7F74-4B0C-B287-2561FE70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670</TotalTime>
  <Pages>4</Pages>
  <Words>1565</Words>
  <Characters>8926</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vivo</Company>
  <LinksUpToDate>false</LinksUpToDate>
  <CharactersWithSpaces>10471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Samsung Xutao Zhou</dc:creator>
  <cp:keywords>CTPClassification=CTP_NT</cp:keywords>
  <dc:description/>
  <cp:lastModifiedBy>Samsung</cp:lastModifiedBy>
  <cp:revision>2</cp:revision>
  <cp:lastPrinted>2010-01-07T02:23:00Z</cp:lastPrinted>
  <dcterms:created xsi:type="dcterms:W3CDTF">2021-08-06T14:12:00Z</dcterms:created>
  <dcterms:modified xsi:type="dcterms:W3CDTF">2021-08-06T14:12:00Z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NSCPROP_SA">
    <vt:lpwstr>C:\Users\TAEKHOON\Documents\김택훈\Z_Regulation\9_표준단체\3GPP\RAN4\MEETINGS\202108-#100\R4-21xxxxx FeMIMO RF_r1.docx</vt:lpwstr>
  </property>
</Properties>
</file>